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DC" w:rsidRDefault="008A22DC" w:rsidP="008A22DC">
      <w:pPr>
        <w:pStyle w:val="Titre"/>
        <w:jc w:val="center"/>
        <w:rPr>
          <w:lang w:val="fr-FR"/>
        </w:rPr>
      </w:pPr>
      <w:r>
        <w:rPr>
          <w:lang w:val="fr-FR"/>
        </w:rPr>
        <w:t>Dossier de candidature</w:t>
      </w:r>
    </w:p>
    <w:p w:rsidR="008A22DC" w:rsidRDefault="008A22DC" w:rsidP="008A22DC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  <w:r>
        <w:rPr>
          <w:rFonts w:ascii="Arial"/>
          <w:b/>
          <w:noProof/>
          <w:sz w:val="45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46489" wp14:editId="27919D69">
                <wp:simplePos x="0" y="0"/>
                <wp:positionH relativeFrom="column">
                  <wp:posOffset>-6350</wp:posOffset>
                </wp:positionH>
                <wp:positionV relativeFrom="paragraph">
                  <wp:posOffset>146050</wp:posOffset>
                </wp:positionV>
                <wp:extent cx="1838325" cy="22669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DC" w:rsidRDefault="008A22DC" w:rsidP="008A22DC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E38609A" wp14:editId="13DEDB59">
                                  <wp:extent cx="1630683" cy="2231141"/>
                                  <wp:effectExtent l="0" t="0" r="762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7_logo_academie_Reims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0683" cy="22311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5pt;margin-top:11.5pt;width:144.75pt;height:1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" fillcolor="white [3201]" strokeweight=".5pt">
                <v:textbox>
                  <w:txbxContent>
                    <w:p w:rsidR="008A22DC" w:rsidRDefault="008A22DC" w:rsidP="008A22DC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E38609A" wp14:editId="13DEDB59">
                            <wp:extent cx="1630683" cy="2231141"/>
                            <wp:effectExtent l="0" t="0" r="762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7_logo_academie_Reims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0683" cy="22311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45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07D1E" wp14:editId="62DCB5AC">
                <wp:simplePos x="0" y="0"/>
                <wp:positionH relativeFrom="column">
                  <wp:posOffset>2327275</wp:posOffset>
                </wp:positionH>
                <wp:positionV relativeFrom="paragraph">
                  <wp:posOffset>146050</wp:posOffset>
                </wp:positionV>
                <wp:extent cx="3667125" cy="22669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2DC" w:rsidRDefault="008A22DC" w:rsidP="008A22DC">
                            <w:pPr>
                              <w:spacing w:before="42"/>
                              <w:ind w:left="126"/>
                              <w:jc w:val="center"/>
                              <w:rPr>
                                <w:rFonts w:ascii="Arial"/>
                                <w:b/>
                                <w:sz w:val="45"/>
                                <w:lang w:val="fr-FR"/>
                              </w:rPr>
                            </w:pPr>
                          </w:p>
                          <w:p w:rsidR="008A22DC" w:rsidRPr="00E71DF9" w:rsidRDefault="008A22DC" w:rsidP="008A22D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71DF9">
                              <w:rPr>
                                <w:sz w:val="56"/>
                                <w:szCs w:val="56"/>
                              </w:rPr>
                              <w:t xml:space="preserve">LABELLISATION </w:t>
                            </w:r>
                          </w:p>
                          <w:p w:rsidR="008A22DC" w:rsidRDefault="008A22DC" w:rsidP="008A22D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71DF9">
                              <w:rPr>
                                <w:sz w:val="56"/>
                                <w:szCs w:val="56"/>
                              </w:rPr>
                              <w:t>“GENERATION 2024”</w:t>
                            </w:r>
                          </w:p>
                          <w:p w:rsidR="008A22DC" w:rsidRPr="00E71DF9" w:rsidRDefault="008A22DC" w:rsidP="008A22D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Enseignement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supérieur</w:t>
                            </w:r>
                            <w:proofErr w:type="spellEnd"/>
                            <w:r w:rsidR="00586D22">
                              <w:rPr>
                                <w:sz w:val="56"/>
                                <w:szCs w:val="56"/>
                              </w:rPr>
                              <w:t>- CREPS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83.25pt;margin-top:11.5pt;width:288.75pt;height:17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" fillcolor="white [3201]" strokeweight=".5pt">
                <v:textbox>
                  <w:txbxContent>
                    <w:p w:rsidR="008A22DC" w:rsidRDefault="008A22DC" w:rsidP="008A22DC">
                      <w:pPr>
                        <w:spacing w:before="42"/>
                        <w:ind w:left="126"/>
                        <w:jc w:val="center"/>
                        <w:rPr>
                          <w:rFonts w:ascii="Arial"/>
                          <w:b/>
                          <w:sz w:val="45"/>
                          <w:lang w:val="fr-FR"/>
                        </w:rPr>
                      </w:pPr>
                    </w:p>
                    <w:p w:rsidR="008A22DC" w:rsidRPr="00E71DF9" w:rsidRDefault="008A22DC" w:rsidP="008A22D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71DF9">
                        <w:rPr>
                          <w:sz w:val="56"/>
                          <w:szCs w:val="56"/>
                        </w:rPr>
                        <w:t xml:space="preserve">LABELLISATION </w:t>
                      </w:r>
                    </w:p>
                    <w:p w:rsidR="008A22DC" w:rsidRDefault="008A22DC" w:rsidP="008A22D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71DF9">
                        <w:rPr>
                          <w:sz w:val="56"/>
                          <w:szCs w:val="56"/>
                        </w:rPr>
                        <w:t>“GENERATION 2024”</w:t>
                      </w:r>
                    </w:p>
                    <w:p w:rsidR="008A22DC" w:rsidRPr="00E71DF9" w:rsidRDefault="008A22DC" w:rsidP="008A22D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sz w:val="56"/>
                          <w:szCs w:val="56"/>
                        </w:rPr>
                        <w:t>Enseignement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supérieur</w:t>
                      </w:r>
                      <w:proofErr w:type="spellEnd"/>
                      <w:r w:rsidR="00586D22">
                        <w:rPr>
                          <w:sz w:val="56"/>
                          <w:szCs w:val="56"/>
                        </w:rPr>
                        <w:t>- CREPS</w:t>
                      </w:r>
                    </w:p>
                  </w:txbxContent>
                </v:textbox>
              </v:shape>
            </w:pict>
          </mc:Fallback>
        </mc:AlternateContent>
      </w:r>
    </w:p>
    <w:p w:rsidR="008A22DC" w:rsidRDefault="008A22DC" w:rsidP="008A22DC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8A22DC" w:rsidRDefault="008A22DC" w:rsidP="008A22DC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8A22DC" w:rsidRDefault="008A22DC" w:rsidP="008A22DC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8A22DC" w:rsidRDefault="008A22DC" w:rsidP="008A22DC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8A22DC" w:rsidRDefault="008A22DC" w:rsidP="008A22DC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8A22DC" w:rsidRDefault="008A22DC" w:rsidP="008A22DC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8A22DC" w:rsidRDefault="008A22DC" w:rsidP="008A22DC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8A22DC" w:rsidRDefault="008A22DC" w:rsidP="008A22DC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9680"/>
      </w:tblGrid>
      <w:tr w:rsidR="008A22DC" w:rsidTr="00980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0" w:type="dxa"/>
          </w:tcPr>
          <w:p w:rsidR="008A22DC" w:rsidRPr="00E71DF9" w:rsidRDefault="008A22DC" w:rsidP="00980520">
            <w:pPr>
              <w:pStyle w:val="Sansinterligne"/>
              <w:jc w:val="center"/>
              <w:rPr>
                <w:rFonts w:eastAsia="Arial"/>
                <w:sz w:val="40"/>
                <w:szCs w:val="40"/>
                <w:lang w:val="fr-FR"/>
              </w:rPr>
            </w:pPr>
            <w:r w:rsidRPr="00E71DF9">
              <w:rPr>
                <w:rFonts w:eastAsia="Arial"/>
                <w:sz w:val="40"/>
                <w:szCs w:val="40"/>
                <w:lang w:val="fr-FR"/>
              </w:rPr>
              <w:t>E</w:t>
            </w:r>
            <w:r>
              <w:rPr>
                <w:rFonts w:eastAsia="Arial"/>
                <w:sz w:val="40"/>
                <w:szCs w:val="40"/>
                <w:lang w:val="fr-FR"/>
              </w:rPr>
              <w:t>tablissement</w:t>
            </w:r>
            <w:r w:rsidRPr="00E71DF9">
              <w:rPr>
                <w:rFonts w:eastAsia="Arial"/>
                <w:sz w:val="40"/>
                <w:szCs w:val="40"/>
                <w:lang w:val="fr-FR"/>
              </w:rPr>
              <w:t> :</w:t>
            </w:r>
          </w:p>
        </w:tc>
      </w:tr>
      <w:tr w:rsidR="008A22DC" w:rsidTr="0098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0" w:type="dxa"/>
          </w:tcPr>
          <w:p w:rsidR="008A22DC" w:rsidRDefault="008A22DC" w:rsidP="00980520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Nom de l’établissement : </w:t>
            </w:r>
          </w:p>
          <w:p w:rsidR="008A22DC" w:rsidRDefault="008A22DC" w:rsidP="00980520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Adresse : </w:t>
            </w:r>
          </w:p>
          <w:p w:rsidR="008A22DC" w:rsidRDefault="008A22DC" w:rsidP="00980520">
            <w:pPr>
              <w:pStyle w:val="Sansinterligne"/>
              <w:rPr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Coordonnées téléphoniques : </w:t>
            </w:r>
          </w:p>
          <w:p w:rsidR="008A22DC" w:rsidRDefault="008A22DC" w:rsidP="00980520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Adresse mèl : </w:t>
            </w:r>
          </w:p>
          <w:p w:rsidR="008A22DC" w:rsidRDefault="008A22DC" w:rsidP="00980520">
            <w:pPr>
              <w:pStyle w:val="Sansinterligne"/>
              <w:rPr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Nom du porteur de projet :</w:t>
            </w:r>
          </w:p>
          <w:p w:rsidR="008A22DC" w:rsidRDefault="008A22DC" w:rsidP="00980520">
            <w:pPr>
              <w:pStyle w:val="Sansinterligne"/>
              <w:rPr>
                <w:rFonts w:eastAsia="Arial"/>
                <w:lang w:val="fr-FR"/>
              </w:rPr>
            </w:pPr>
            <w:r>
              <w:rPr>
                <w:lang w:val="fr-FR"/>
              </w:rPr>
              <w:t>Coordonnées téléphoniques :</w:t>
            </w:r>
          </w:p>
        </w:tc>
      </w:tr>
    </w:tbl>
    <w:p w:rsidR="008A22DC" w:rsidRDefault="008A22DC" w:rsidP="008A22DC">
      <w:pPr>
        <w:widowControl/>
        <w:spacing w:after="200" w:line="276" w:lineRule="auto"/>
        <w:rPr>
          <w:rFonts w:ascii="Arial" w:eastAsia="Arial" w:hAnsi="Arial" w:cs="Arial"/>
          <w:sz w:val="36"/>
          <w:szCs w:val="36"/>
          <w:lang w:val="fr-FR"/>
        </w:rPr>
      </w:pPr>
    </w:p>
    <w:p w:rsidR="008A22DC" w:rsidRDefault="008A22DC" w:rsidP="008A22DC">
      <w:pPr>
        <w:widowControl/>
        <w:spacing w:after="200" w:line="276" w:lineRule="auto"/>
        <w:jc w:val="center"/>
        <w:rPr>
          <w:rFonts w:asciiTheme="majorHAnsi" w:eastAsia="Arial" w:hAnsiTheme="majorHAnsi" w:cs="Arial"/>
          <w:i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60"/>
      </w:tblGrid>
      <w:tr w:rsidR="008A22DC" w:rsidRPr="00586D22" w:rsidTr="00980520">
        <w:tc>
          <w:tcPr>
            <w:tcW w:w="9660" w:type="dxa"/>
          </w:tcPr>
          <w:p w:rsidR="008A22DC" w:rsidRDefault="008A22DC" w:rsidP="00980520">
            <w:pPr>
              <w:widowControl/>
              <w:spacing w:after="200" w:line="276" w:lineRule="auto"/>
              <w:jc w:val="center"/>
              <w:rPr>
                <w:rFonts w:asciiTheme="majorHAnsi" w:eastAsia="Arial" w:hAnsiTheme="majorHAnsi" w:cs="Arial"/>
                <w:i/>
                <w:sz w:val="18"/>
                <w:szCs w:val="18"/>
                <w:lang w:val="fr-FR"/>
              </w:rPr>
            </w:pPr>
            <w:r>
              <w:rPr>
                <w:rFonts w:asciiTheme="majorHAnsi" w:eastAsia="Arial" w:hAnsiTheme="majorHAnsi" w:cs="Arial"/>
                <w:i/>
                <w:sz w:val="18"/>
                <w:szCs w:val="18"/>
                <w:lang w:val="fr-FR"/>
              </w:rPr>
              <w:t xml:space="preserve">Dossier à retourner aux référents académiques (Mme HUMBERT Marie-Noëlle et M. GAY-PEILLER David) pour  le 23 Avril 2019 à l’adresse suivante : </w:t>
            </w:r>
          </w:p>
          <w:p w:rsidR="008A22DC" w:rsidRDefault="008A22DC" w:rsidP="00980520">
            <w:pPr>
              <w:widowControl/>
              <w:spacing w:after="200" w:line="276" w:lineRule="auto"/>
              <w:jc w:val="center"/>
              <w:rPr>
                <w:rFonts w:asciiTheme="majorHAnsi" w:eastAsia="Arial" w:hAnsiTheme="majorHAnsi" w:cs="Arial"/>
                <w:i/>
                <w:sz w:val="18"/>
                <w:szCs w:val="18"/>
                <w:lang w:val="fr-FR"/>
              </w:rPr>
            </w:pPr>
            <w:r>
              <w:rPr>
                <w:rFonts w:asciiTheme="majorHAnsi" w:eastAsia="Arial" w:hAnsiTheme="majorHAnsi" w:cs="Arial"/>
                <w:i/>
                <w:sz w:val="18"/>
                <w:szCs w:val="18"/>
                <w:lang w:val="fr-FR"/>
              </w:rPr>
              <w:t>ce.inspecteurs@ac-reims.fr</w:t>
            </w:r>
          </w:p>
        </w:tc>
      </w:tr>
    </w:tbl>
    <w:p w:rsidR="008A22DC" w:rsidRDefault="008A22DC" w:rsidP="008A22DC">
      <w:pPr>
        <w:widowControl/>
        <w:spacing w:after="200" w:line="276" w:lineRule="auto"/>
        <w:jc w:val="center"/>
        <w:rPr>
          <w:rFonts w:asciiTheme="majorHAnsi" w:eastAsia="Arial" w:hAnsiTheme="majorHAnsi" w:cs="Arial"/>
          <w:i/>
          <w:sz w:val="18"/>
          <w:szCs w:val="18"/>
          <w:lang w:val="fr-FR"/>
        </w:rPr>
      </w:pPr>
    </w:p>
    <w:p w:rsidR="008A22DC" w:rsidRDefault="008A22DC" w:rsidP="008A22DC">
      <w:pPr>
        <w:widowControl/>
        <w:spacing w:after="200" w:line="276" w:lineRule="auto"/>
        <w:rPr>
          <w:rFonts w:asciiTheme="majorHAnsi" w:eastAsia="Arial" w:hAnsiTheme="majorHAnsi" w:cs="Arial"/>
          <w:i/>
          <w:sz w:val="18"/>
          <w:szCs w:val="18"/>
          <w:lang w:val="fr-FR"/>
        </w:rPr>
      </w:pPr>
      <w:r>
        <w:rPr>
          <w:rFonts w:asciiTheme="majorHAnsi" w:eastAsia="Arial" w:hAnsiTheme="majorHAnsi" w:cs="Arial"/>
          <w:i/>
          <w:sz w:val="18"/>
          <w:szCs w:val="18"/>
          <w:lang w:val="fr-FR"/>
        </w:rPr>
        <w:br w:type="page"/>
      </w:r>
    </w:p>
    <w:p w:rsidR="008A22DC" w:rsidRPr="002E2011" w:rsidRDefault="008A22DC" w:rsidP="008A22DC">
      <w:pPr>
        <w:widowControl/>
        <w:spacing w:after="200" w:line="276" w:lineRule="auto"/>
        <w:rPr>
          <w:rFonts w:asciiTheme="majorHAnsi" w:eastAsia="Arial" w:hAnsiTheme="majorHAnsi" w:cs="Arial"/>
          <w:i/>
          <w:sz w:val="18"/>
          <w:szCs w:val="18"/>
          <w:lang w:val="fr-FR"/>
        </w:rPr>
      </w:pPr>
    </w:p>
    <w:p w:rsidR="008A22DC" w:rsidRPr="002E2011" w:rsidRDefault="008A22DC" w:rsidP="008A22DC">
      <w:pPr>
        <w:pStyle w:val="Titre"/>
        <w:jc w:val="center"/>
        <w:rPr>
          <w:rFonts w:eastAsia="Arial"/>
          <w:color w:val="404040" w:themeColor="text1" w:themeTint="BF"/>
          <w:lang w:val="fr-FR"/>
        </w:rPr>
      </w:pPr>
      <w:r w:rsidRPr="002E2011">
        <w:rPr>
          <w:rFonts w:eastAsia="Arial"/>
          <w:color w:val="404040" w:themeColor="text1" w:themeTint="BF"/>
          <w:lang w:val="fr-FR"/>
        </w:rPr>
        <w:t>LABELLISATION GENERATION 2024</w:t>
      </w:r>
    </w:p>
    <w:p w:rsidR="008A22DC" w:rsidRDefault="008A22DC" w:rsidP="008A22DC">
      <w:pPr>
        <w:widowControl/>
        <w:spacing w:after="200" w:line="276" w:lineRule="auto"/>
        <w:rPr>
          <w:rFonts w:ascii="Arial" w:eastAsia="Arial" w:hAnsi="Arial"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"/>
        <w:gridCol w:w="8812"/>
      </w:tblGrid>
      <w:tr w:rsidR="008A22DC" w:rsidRPr="00586D22" w:rsidTr="00586D22">
        <w:trPr>
          <w:trHeight w:val="982"/>
        </w:trPr>
        <w:tc>
          <w:tcPr>
            <w:tcW w:w="814" w:type="dxa"/>
            <w:vMerge w:val="restart"/>
            <w:textDirection w:val="btLr"/>
            <w:vAlign w:val="center"/>
          </w:tcPr>
          <w:p w:rsidR="008A22DC" w:rsidRDefault="00586D22" w:rsidP="00586D22">
            <w:pPr>
              <w:pStyle w:val="Sansinterligne"/>
              <w:ind w:left="113" w:right="113"/>
              <w:jc w:val="center"/>
              <w:rPr>
                <w:lang w:val="fr-FR"/>
              </w:rPr>
            </w:pPr>
            <w:r>
              <w:rPr>
                <w:b/>
                <w:sz w:val="56"/>
                <w:szCs w:val="56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SYNTHESE du CAHIER DES CHARGES</w:t>
            </w:r>
          </w:p>
        </w:tc>
        <w:tc>
          <w:tcPr>
            <w:tcW w:w="8815" w:type="dxa"/>
          </w:tcPr>
          <w:p w:rsidR="008A22DC" w:rsidRDefault="008A22DC" w:rsidP="00980520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</w:p>
          <w:p w:rsidR="008A22DC" w:rsidRPr="002E2011" w:rsidRDefault="00586D22" w:rsidP="00980520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color w:val="FF0000"/>
                <w:sz w:val="24"/>
                <w:szCs w:val="24"/>
                <w:lang w:val="fr-FR"/>
              </w:rPr>
              <w:t>FINALITE</w:t>
            </w:r>
            <w:r w:rsidR="008A22DC" w:rsidRPr="002E2011">
              <w:rPr>
                <w:b/>
                <w:color w:val="FF0000"/>
                <w:sz w:val="24"/>
                <w:szCs w:val="24"/>
                <w:lang w:val="fr-FR"/>
              </w:rPr>
              <w:t xml:space="preserve"> du DISPOSITIF</w:t>
            </w:r>
          </w:p>
          <w:p w:rsidR="008A22DC" w:rsidRDefault="008A22DC" w:rsidP="00980520">
            <w:pPr>
              <w:pStyle w:val="Sansinterligne"/>
              <w:jc w:val="center"/>
              <w:rPr>
                <w:lang w:val="fr-FR"/>
              </w:rPr>
            </w:pPr>
            <w:r w:rsidRPr="008D7AAA">
              <w:rPr>
                <w:lang w:val="fr-FR"/>
              </w:rPr>
              <w:t>Développer les passerelles entre l’enseignement supérieur et le mouvement sportif pour encourager la pratique physique et sportive des étudiants</w:t>
            </w:r>
            <w:r>
              <w:rPr>
                <w:lang w:val="fr-FR"/>
              </w:rPr>
              <w:t>.</w:t>
            </w:r>
          </w:p>
          <w:p w:rsidR="008A22DC" w:rsidRDefault="008A22DC" w:rsidP="00980520">
            <w:pPr>
              <w:pStyle w:val="Sansinterligne"/>
              <w:jc w:val="center"/>
              <w:rPr>
                <w:lang w:val="fr-FR"/>
              </w:rPr>
            </w:pPr>
          </w:p>
          <w:p w:rsidR="008A22DC" w:rsidRPr="008D7AAA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8D7AAA">
              <w:rPr>
                <w:lang w:val="fr-FR"/>
              </w:rPr>
              <w:t>Accompagner les sportifs de haut niveau dans leur cursus.</w:t>
            </w:r>
          </w:p>
        </w:tc>
      </w:tr>
      <w:tr w:rsidR="008A22DC" w:rsidRPr="00586D22" w:rsidTr="00980520">
        <w:trPr>
          <w:trHeight w:val="2980"/>
        </w:trPr>
        <w:tc>
          <w:tcPr>
            <w:tcW w:w="814" w:type="dxa"/>
            <w:vMerge/>
          </w:tcPr>
          <w:p w:rsidR="008A22DC" w:rsidRDefault="008A22DC" w:rsidP="00980520">
            <w:pPr>
              <w:pStyle w:val="Sansinterligne"/>
              <w:rPr>
                <w:lang w:val="fr-FR"/>
              </w:rPr>
            </w:pPr>
          </w:p>
        </w:tc>
        <w:tc>
          <w:tcPr>
            <w:tcW w:w="8815" w:type="dxa"/>
          </w:tcPr>
          <w:p w:rsidR="008A22DC" w:rsidRDefault="008A22DC" w:rsidP="00980520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</w:p>
          <w:p w:rsidR="008A22DC" w:rsidRPr="002E2011" w:rsidRDefault="008A22DC" w:rsidP="00980520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 w:rsidRPr="002E2011">
              <w:rPr>
                <w:b/>
                <w:color w:val="FF0000"/>
                <w:sz w:val="24"/>
                <w:szCs w:val="24"/>
                <w:lang w:val="fr-FR"/>
              </w:rPr>
              <w:t xml:space="preserve">CONDITIONS D’OBTENTION DU LABEL </w:t>
            </w:r>
          </w:p>
          <w:p w:rsidR="008A22DC" w:rsidRPr="002E2011" w:rsidRDefault="008A22DC" w:rsidP="00980520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 w:rsidRPr="002E2011">
              <w:rPr>
                <w:b/>
                <w:color w:val="FF0000"/>
                <w:sz w:val="24"/>
                <w:szCs w:val="24"/>
                <w:lang w:val="fr-FR"/>
              </w:rPr>
              <w:t>Cahier des charges</w:t>
            </w:r>
          </w:p>
          <w:p w:rsidR="008A22DC" w:rsidRPr="002E2011" w:rsidRDefault="008A22DC" w:rsidP="00980520">
            <w:pPr>
              <w:pStyle w:val="Sansinterligne"/>
              <w:jc w:val="center"/>
              <w:rPr>
                <w:sz w:val="24"/>
                <w:szCs w:val="24"/>
                <w:lang w:val="fr-FR"/>
              </w:rPr>
            </w:pPr>
            <w:r w:rsidRPr="002E2011">
              <w:rPr>
                <w:sz w:val="24"/>
                <w:szCs w:val="24"/>
                <w:lang w:val="fr-FR"/>
              </w:rPr>
              <w:t xml:space="preserve">Répondre à 4 Objectifs </w:t>
            </w:r>
          </w:p>
          <w:p w:rsidR="008A22DC" w:rsidRPr="002E2011" w:rsidRDefault="008A22DC" w:rsidP="008A22DC">
            <w:pPr>
              <w:pStyle w:val="Sansinterligne"/>
              <w:numPr>
                <w:ilvl w:val="0"/>
                <w:numId w:val="1"/>
              </w:numPr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Développe</w:t>
            </w:r>
            <w:r w:rsidR="00586D22">
              <w:rPr>
                <w:b/>
                <w:sz w:val="24"/>
                <w:szCs w:val="24"/>
                <w:lang w:val="fr-FR"/>
              </w:rPr>
              <w:t>ment</w:t>
            </w:r>
            <w:r w:rsidRPr="002E2011">
              <w:rPr>
                <w:b/>
                <w:sz w:val="24"/>
                <w:szCs w:val="24"/>
                <w:lang w:val="fr-FR"/>
              </w:rPr>
              <w:t xml:space="preserve"> </w:t>
            </w:r>
            <w:r w:rsidR="00586D22">
              <w:rPr>
                <w:b/>
                <w:sz w:val="24"/>
                <w:szCs w:val="24"/>
                <w:lang w:val="fr-FR"/>
              </w:rPr>
              <w:t>de liens entre l’établissement et son environnement associatif sportif</w:t>
            </w:r>
          </w:p>
          <w:p w:rsidR="008A22DC" w:rsidRPr="002E2011" w:rsidRDefault="00586D22" w:rsidP="008A22DC">
            <w:pPr>
              <w:pStyle w:val="Sansinterligne"/>
              <w:numPr>
                <w:ilvl w:val="0"/>
                <w:numId w:val="1"/>
              </w:num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Participer à la recherche et </w:t>
            </w:r>
            <w:r w:rsidR="008A22DC" w:rsidRPr="002E2011">
              <w:rPr>
                <w:b/>
                <w:sz w:val="24"/>
                <w:szCs w:val="24"/>
                <w:lang w:val="fr-FR"/>
              </w:rPr>
              <w:t>aux évènements promotionnels olympiques et paralympiques</w:t>
            </w:r>
          </w:p>
          <w:p w:rsidR="008A22DC" w:rsidRPr="002E2011" w:rsidRDefault="00586D22" w:rsidP="008A22DC">
            <w:pPr>
              <w:pStyle w:val="Sansinterligne"/>
              <w:numPr>
                <w:ilvl w:val="0"/>
                <w:numId w:val="1"/>
              </w:num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Accompagnement ou accueil</w:t>
            </w:r>
            <w:r w:rsidR="008A22DC" w:rsidRPr="002E2011">
              <w:rPr>
                <w:b/>
                <w:sz w:val="24"/>
                <w:szCs w:val="24"/>
                <w:lang w:val="fr-FR"/>
              </w:rPr>
              <w:t xml:space="preserve"> des sportifs de haut niveau</w:t>
            </w:r>
          </w:p>
          <w:p w:rsidR="008A22DC" w:rsidRDefault="008A22DC" w:rsidP="008A22DC">
            <w:pPr>
              <w:pStyle w:val="Sansinterligne"/>
              <w:numPr>
                <w:ilvl w:val="0"/>
                <w:numId w:val="1"/>
              </w:numPr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 xml:space="preserve">Ouvrir </w:t>
            </w:r>
            <w:r w:rsidR="00586D22">
              <w:rPr>
                <w:b/>
                <w:sz w:val="24"/>
                <w:szCs w:val="24"/>
                <w:lang w:val="fr-FR"/>
              </w:rPr>
              <w:t xml:space="preserve">les </w:t>
            </w:r>
            <w:r w:rsidRPr="002E2011">
              <w:rPr>
                <w:b/>
                <w:sz w:val="24"/>
                <w:szCs w:val="24"/>
                <w:lang w:val="fr-FR"/>
              </w:rPr>
              <w:t>équipements sportifs des établissements</w:t>
            </w:r>
          </w:p>
          <w:p w:rsidR="008A22DC" w:rsidRPr="002E2011" w:rsidRDefault="008A22DC" w:rsidP="00980520">
            <w:pPr>
              <w:pStyle w:val="Sansinterligne"/>
              <w:ind w:left="720"/>
              <w:rPr>
                <w:b/>
                <w:sz w:val="24"/>
                <w:szCs w:val="24"/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Attention : prévoir l’évaluation des effets du dispositif, avec le choix d’indicateurs</w:t>
            </w:r>
          </w:p>
          <w:p w:rsidR="008A22DC" w:rsidRPr="002E2011" w:rsidRDefault="008A22DC" w:rsidP="00980520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</w:p>
        </w:tc>
      </w:tr>
      <w:tr w:rsidR="008A22DC" w:rsidRPr="00586D22" w:rsidTr="00980520">
        <w:trPr>
          <w:trHeight w:val="999"/>
        </w:trPr>
        <w:tc>
          <w:tcPr>
            <w:tcW w:w="814" w:type="dxa"/>
            <w:vMerge/>
          </w:tcPr>
          <w:p w:rsidR="008A22DC" w:rsidRDefault="008A22DC" w:rsidP="00980520">
            <w:pPr>
              <w:pStyle w:val="Sansinterligne"/>
              <w:rPr>
                <w:lang w:val="fr-FR"/>
              </w:rPr>
            </w:pPr>
          </w:p>
        </w:tc>
        <w:tc>
          <w:tcPr>
            <w:tcW w:w="8815" w:type="dxa"/>
          </w:tcPr>
          <w:p w:rsidR="008A22DC" w:rsidRPr="002E2011" w:rsidRDefault="008A22DC" w:rsidP="00980520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 w:rsidRPr="002E2011">
              <w:rPr>
                <w:b/>
                <w:color w:val="FF0000"/>
                <w:sz w:val="24"/>
                <w:szCs w:val="24"/>
                <w:lang w:val="fr-FR"/>
              </w:rPr>
              <w:t>CALENDRIER</w:t>
            </w:r>
          </w:p>
          <w:p w:rsidR="008A22DC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Remontée des candidatures </w:t>
            </w:r>
            <w:r w:rsidR="00586D22">
              <w:rPr>
                <w:b/>
                <w:sz w:val="24"/>
                <w:szCs w:val="24"/>
                <w:lang w:val="fr-FR"/>
              </w:rPr>
              <w:t>une ou deux fois par an</w:t>
            </w:r>
          </w:p>
          <w:p w:rsidR="008A22DC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Pour une mise en œuvre du cahier des charges sur 3 ans</w:t>
            </w:r>
          </w:p>
          <w:p w:rsidR="008A22DC" w:rsidRPr="002E2011" w:rsidRDefault="008A22DC" w:rsidP="00980520">
            <w:pPr>
              <w:pStyle w:val="Sansinterligne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8A22DC" w:rsidRPr="008D7AAA" w:rsidTr="00586D22">
        <w:trPr>
          <w:trHeight w:val="4180"/>
        </w:trPr>
        <w:tc>
          <w:tcPr>
            <w:tcW w:w="814" w:type="dxa"/>
            <w:vMerge/>
          </w:tcPr>
          <w:p w:rsidR="008A22DC" w:rsidRDefault="008A22DC" w:rsidP="00980520">
            <w:pPr>
              <w:pStyle w:val="Sansinterligne"/>
              <w:rPr>
                <w:lang w:val="fr-FR"/>
              </w:rPr>
            </w:pPr>
          </w:p>
        </w:tc>
        <w:tc>
          <w:tcPr>
            <w:tcW w:w="8815" w:type="dxa"/>
          </w:tcPr>
          <w:p w:rsidR="008A22DC" w:rsidRDefault="008A22DC" w:rsidP="00980520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</w:p>
          <w:p w:rsidR="008A22DC" w:rsidRPr="002E2011" w:rsidRDefault="008A22DC" w:rsidP="00980520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 w:rsidRPr="002E2011">
              <w:rPr>
                <w:b/>
                <w:color w:val="FF0000"/>
                <w:sz w:val="24"/>
                <w:szCs w:val="24"/>
                <w:lang w:val="fr-FR"/>
              </w:rPr>
              <w:t>PILOTAGE ET SUIVI DU DISPOSITIF</w:t>
            </w:r>
          </w:p>
          <w:p w:rsidR="008A22DC" w:rsidRPr="002E2011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 xml:space="preserve">Un </w:t>
            </w:r>
            <w:r w:rsidRPr="002E2011">
              <w:rPr>
                <w:b/>
                <w:sz w:val="24"/>
                <w:szCs w:val="24"/>
                <w:u w:val="single"/>
                <w:lang w:val="fr-FR"/>
              </w:rPr>
              <w:t>COPIL</w:t>
            </w:r>
            <w:r w:rsidRPr="002E2011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 xml:space="preserve">national </w:t>
            </w:r>
            <w:r w:rsidRPr="002E2011">
              <w:rPr>
                <w:b/>
                <w:sz w:val="24"/>
                <w:szCs w:val="24"/>
                <w:lang w:val="fr-FR"/>
              </w:rPr>
              <w:t xml:space="preserve">sélectionne les </w:t>
            </w:r>
            <w:r>
              <w:rPr>
                <w:b/>
                <w:sz w:val="24"/>
                <w:szCs w:val="24"/>
                <w:lang w:val="fr-FR"/>
              </w:rPr>
              <w:t>établissements souhaitant recevoir le label.</w:t>
            </w:r>
          </w:p>
          <w:p w:rsidR="008A22DC" w:rsidRPr="002E2011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A22DC" w:rsidRPr="002E2011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2E2011">
              <w:rPr>
                <w:b/>
                <w:sz w:val="24"/>
                <w:szCs w:val="24"/>
                <w:u w:val="single"/>
                <w:lang w:val="fr-FR"/>
              </w:rPr>
              <w:t>Selon 2 critères :</w:t>
            </w:r>
          </w:p>
          <w:p w:rsidR="008A22DC" w:rsidRPr="002E2011" w:rsidRDefault="008A22DC" w:rsidP="008A22DC">
            <w:pPr>
              <w:pStyle w:val="Sansinterligne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 xml:space="preserve">Pertinence du projet </w:t>
            </w:r>
          </w:p>
          <w:p w:rsidR="008A22DC" w:rsidRPr="002E2011" w:rsidRDefault="008A22DC" w:rsidP="008A22DC">
            <w:pPr>
              <w:pStyle w:val="Sansinterligne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Respect du cahier des charges</w:t>
            </w:r>
          </w:p>
          <w:p w:rsidR="008A22DC" w:rsidRPr="002E2011" w:rsidRDefault="008A22DC" w:rsidP="00980520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</w:p>
          <w:p w:rsidR="008A22DC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2E2011">
              <w:rPr>
                <w:b/>
                <w:sz w:val="24"/>
                <w:szCs w:val="24"/>
                <w:u w:val="single"/>
                <w:lang w:val="fr-FR"/>
              </w:rPr>
              <w:t>Dans le respect de 3 principes :</w:t>
            </w:r>
          </w:p>
          <w:p w:rsidR="008A22DC" w:rsidRPr="002E2011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8A22DC" w:rsidRPr="008754A9" w:rsidRDefault="008A22DC" w:rsidP="008A22DC">
            <w:pPr>
              <w:pStyle w:val="Sansinterligne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fr-FR"/>
              </w:rPr>
            </w:pPr>
            <w:r w:rsidRPr="008754A9">
              <w:rPr>
                <w:b/>
                <w:lang w:val="fr-FR"/>
              </w:rPr>
              <w:t>Favoriser le volontariat des établissements</w:t>
            </w:r>
          </w:p>
          <w:p w:rsidR="008A22DC" w:rsidRPr="008754A9" w:rsidRDefault="008A22DC" w:rsidP="008A22DC">
            <w:pPr>
              <w:pStyle w:val="Sansinterligne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fr-FR"/>
              </w:rPr>
            </w:pPr>
            <w:r w:rsidRPr="008754A9">
              <w:rPr>
                <w:b/>
                <w:lang w:val="fr-FR"/>
              </w:rPr>
              <w:t>Favoriser l’initiative des établissements et encourager une adaptation pertinente aux spécificités locales</w:t>
            </w:r>
          </w:p>
          <w:p w:rsidR="008A22DC" w:rsidRPr="002E2011" w:rsidRDefault="008A22DC" w:rsidP="008A22DC">
            <w:pPr>
              <w:pStyle w:val="Sansinterligne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8754A9">
              <w:rPr>
                <w:b/>
              </w:rPr>
              <w:t>Obtenir</w:t>
            </w:r>
            <w:proofErr w:type="spellEnd"/>
            <w:r w:rsidRPr="008754A9">
              <w:rPr>
                <w:b/>
              </w:rPr>
              <w:t xml:space="preserve"> un label</w:t>
            </w:r>
          </w:p>
        </w:tc>
      </w:tr>
    </w:tbl>
    <w:p w:rsidR="008A22DC" w:rsidRPr="00872047" w:rsidRDefault="008A22DC" w:rsidP="008A22DC">
      <w:pPr>
        <w:widowControl/>
        <w:spacing w:after="200" w:line="276" w:lineRule="auto"/>
        <w:rPr>
          <w:rFonts w:ascii="Arial" w:eastAsia="Arial" w:hAnsi="Arial"/>
          <w:sz w:val="19"/>
          <w:szCs w:val="19"/>
          <w:lang w:val="fr-FR"/>
        </w:rPr>
        <w:sectPr w:rsidR="008A22DC" w:rsidRPr="00872047" w:rsidSect="00900A24">
          <w:footerReference w:type="default" r:id="rId10"/>
          <w:pgSz w:w="11900" w:h="16820"/>
          <w:pgMar w:top="993" w:right="1140" w:bottom="1400" w:left="1240" w:header="0" w:footer="1218" w:gutter="0"/>
          <w:cols w:space="720"/>
        </w:sectPr>
      </w:pPr>
    </w:p>
    <w:p w:rsidR="008A22DC" w:rsidRDefault="008A22DC" w:rsidP="008A22DC">
      <w:pPr>
        <w:spacing w:line="277" w:lineRule="auto"/>
        <w:jc w:val="both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B01F7" wp14:editId="24D735B3">
                <wp:simplePos x="0" y="0"/>
                <wp:positionH relativeFrom="column">
                  <wp:posOffset>135128</wp:posOffset>
                </wp:positionH>
                <wp:positionV relativeFrom="paragraph">
                  <wp:posOffset>564642</wp:posOffset>
                </wp:positionV>
                <wp:extent cx="8631936" cy="4242816"/>
                <wp:effectExtent l="0" t="0" r="17145" b="247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1936" cy="42428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2DC" w:rsidRPr="00656576" w:rsidRDefault="008A22DC" w:rsidP="008A22DC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6576">
                              <w:rPr>
                                <w:b/>
                                <w:spacing w:val="10"/>
                                <w:sz w:val="96"/>
                                <w:szCs w:val="9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CAHIER DES CHARGES POUR </w:t>
                            </w: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LES ETABLISSEMENTS DE L’ENSEIGNEMENT SUPERIEUR</w:t>
                            </w:r>
                            <w:r w:rsidR="00586D22">
                              <w:rPr>
                                <w:b/>
                                <w:spacing w:val="10"/>
                                <w:sz w:val="96"/>
                                <w:szCs w:val="9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-CREPS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8" style="position:absolute;left:0;text-align:left;margin-left:10.65pt;margin-top:44.45pt;width:679.7pt;height:33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" fillcolor="#d8d8d8 [2732]" strokecolor="#243f60 [1604]" strokeweight="2pt">
                <v:textbox>
                  <w:txbxContent>
                    <w:p w:rsidR="008A22DC" w:rsidRPr="00656576" w:rsidRDefault="008A22DC" w:rsidP="008A22DC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56576">
                        <w:rPr>
                          <w:b/>
                          <w:spacing w:val="10"/>
                          <w:sz w:val="96"/>
                          <w:szCs w:val="9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CAHIER DES CHARGES POUR </w:t>
                      </w:r>
                      <w:r>
                        <w:rPr>
                          <w:b/>
                          <w:spacing w:val="10"/>
                          <w:sz w:val="96"/>
                          <w:szCs w:val="9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LES ETABLISSEMENTS DE L’ENSEIGNEMENT SUPERIEUR</w:t>
                      </w:r>
                      <w:r w:rsidR="00586D22">
                        <w:rPr>
                          <w:b/>
                          <w:spacing w:val="10"/>
                          <w:sz w:val="96"/>
                          <w:szCs w:val="9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-CREPS</w:t>
                      </w:r>
                    </w:p>
                  </w:txbxContent>
                </v:textbox>
              </v:rect>
            </w:pict>
          </mc:Fallback>
        </mc:AlternateContent>
      </w: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</w:pPr>
    </w:p>
    <w:p w:rsidR="008A22DC" w:rsidRPr="00586D22" w:rsidRDefault="008A22DC" w:rsidP="00586D22">
      <w:pPr>
        <w:tabs>
          <w:tab w:val="left" w:pos="7440"/>
        </w:tabs>
        <w:jc w:val="center"/>
        <w:rPr>
          <w:b/>
          <w:sz w:val="28"/>
          <w:szCs w:val="28"/>
          <w:lang w:val="fr-FR"/>
        </w:rPr>
      </w:pPr>
      <w:r w:rsidRPr="00586D22">
        <w:rPr>
          <w:b/>
          <w:sz w:val="28"/>
          <w:szCs w:val="28"/>
          <w:lang w:val="fr-FR"/>
        </w:rPr>
        <w:t xml:space="preserve">Le cahier des charges est organisé en 4 </w:t>
      </w:r>
      <w:r w:rsidR="00586D22" w:rsidRPr="00586D22">
        <w:rPr>
          <w:b/>
          <w:sz w:val="28"/>
          <w:szCs w:val="28"/>
          <w:lang w:val="fr-FR"/>
        </w:rPr>
        <w:t>objectifs</w:t>
      </w:r>
      <w:r w:rsidR="00586D22">
        <w:rPr>
          <w:b/>
          <w:sz w:val="28"/>
          <w:szCs w:val="28"/>
          <w:lang w:val="fr-FR"/>
        </w:rPr>
        <w:t xml:space="preserve"> majeurs</w:t>
      </w:r>
      <w:r w:rsidRPr="00586D22">
        <w:rPr>
          <w:b/>
          <w:sz w:val="28"/>
          <w:szCs w:val="28"/>
          <w:lang w:val="fr-FR"/>
        </w:rPr>
        <w:t xml:space="preserve">, chacun de ces </w:t>
      </w:r>
      <w:r w:rsidR="00586D22" w:rsidRPr="00586D22">
        <w:rPr>
          <w:b/>
          <w:sz w:val="28"/>
          <w:szCs w:val="28"/>
          <w:lang w:val="fr-FR"/>
        </w:rPr>
        <w:t xml:space="preserve">objectifs </w:t>
      </w:r>
      <w:r w:rsidRPr="00586D22">
        <w:rPr>
          <w:b/>
          <w:sz w:val="28"/>
          <w:szCs w:val="28"/>
          <w:lang w:val="fr-FR"/>
        </w:rPr>
        <w:t xml:space="preserve"> affichant </w:t>
      </w:r>
      <w:r w:rsidR="00586D22">
        <w:rPr>
          <w:b/>
          <w:sz w:val="28"/>
          <w:szCs w:val="28"/>
          <w:lang w:val="fr-FR"/>
        </w:rPr>
        <w:t>plusieurs</w:t>
      </w:r>
      <w:r w:rsidRPr="00586D22">
        <w:rPr>
          <w:b/>
          <w:sz w:val="28"/>
          <w:szCs w:val="28"/>
          <w:lang w:val="fr-FR"/>
        </w:rPr>
        <w:t xml:space="preserve"> exigences. Les équipes doivent commenter ces exigences en les amendant d’intentions et de propositions d’actions concrètes.</w:t>
      </w:r>
    </w:p>
    <w:p w:rsidR="008A22DC" w:rsidRDefault="008A22DC" w:rsidP="008A22DC">
      <w:pPr>
        <w:rPr>
          <w:lang w:val="fr-FR"/>
        </w:rPr>
      </w:pPr>
    </w:p>
    <w:p w:rsidR="008A22DC" w:rsidRPr="00656576" w:rsidRDefault="008A22DC" w:rsidP="008A22DC">
      <w:pPr>
        <w:rPr>
          <w:lang w:val="fr-FR"/>
        </w:rPr>
        <w:sectPr w:rsidR="008A22DC" w:rsidRPr="00656576" w:rsidSect="00656576">
          <w:pgSz w:w="16820" w:h="11900" w:orient="landscape"/>
          <w:pgMar w:top="1242" w:right="1599" w:bottom="1140" w:left="1400" w:header="0" w:footer="1218" w:gutter="0"/>
          <w:cols w:space="72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19"/>
        <w:gridCol w:w="6946"/>
        <w:gridCol w:w="2872"/>
      </w:tblGrid>
      <w:tr w:rsidR="008A22DC" w:rsidRPr="00586D22" w:rsidTr="00980520">
        <w:trPr>
          <w:trHeight w:val="1417"/>
        </w:trPr>
        <w:tc>
          <w:tcPr>
            <w:tcW w:w="5000" w:type="pct"/>
            <w:gridSpan w:val="3"/>
            <w:shd w:val="clear" w:color="auto" w:fill="FF9900"/>
            <w:vAlign w:val="center"/>
          </w:tcPr>
          <w:p w:rsidR="008A22DC" w:rsidRPr="00A369B4" w:rsidRDefault="00490DC2" w:rsidP="00980520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>
              <w:rPr>
                <w:sz w:val="52"/>
                <w:szCs w:val="52"/>
                <w:lang w:val="fr-FR"/>
              </w:rPr>
              <w:lastRenderedPageBreak/>
              <w:t>OBJECTIF</w:t>
            </w:r>
            <w:r w:rsidR="008A22DC" w:rsidRPr="00DA464E">
              <w:rPr>
                <w:sz w:val="52"/>
                <w:szCs w:val="52"/>
                <w:lang w:val="fr-FR"/>
              </w:rPr>
              <w:t> </w:t>
            </w:r>
            <w:r w:rsidR="008A22DC">
              <w:rPr>
                <w:sz w:val="52"/>
                <w:szCs w:val="52"/>
                <w:lang w:val="fr-FR"/>
              </w:rPr>
              <w:t xml:space="preserve">1 </w:t>
            </w:r>
            <w:r w:rsidR="008A22DC" w:rsidRPr="00DA464E">
              <w:rPr>
                <w:sz w:val="52"/>
                <w:szCs w:val="52"/>
                <w:lang w:val="fr-FR"/>
              </w:rPr>
              <w:t xml:space="preserve">: </w:t>
            </w:r>
            <w:r w:rsidR="008A22DC" w:rsidRPr="00A369B4">
              <w:rPr>
                <w:sz w:val="36"/>
                <w:szCs w:val="36"/>
                <w:lang w:val="fr-FR"/>
              </w:rPr>
              <w:t>Développement de liens entre l’établissement et son environnement associatif sportif</w:t>
            </w:r>
          </w:p>
        </w:tc>
      </w:tr>
      <w:tr w:rsidR="008A22DC" w:rsidRPr="00E71DF9" w:rsidTr="00490DC2">
        <w:trPr>
          <w:trHeight w:val="212"/>
        </w:trPr>
        <w:tc>
          <w:tcPr>
            <w:tcW w:w="1503" w:type="pct"/>
            <w:shd w:val="clear" w:color="auto" w:fill="FF9900"/>
            <w:vAlign w:val="center"/>
          </w:tcPr>
          <w:p w:rsidR="008A22DC" w:rsidRPr="00DA464E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474" w:type="pct"/>
            <w:vAlign w:val="center"/>
          </w:tcPr>
          <w:p w:rsidR="008A22DC" w:rsidRPr="00DA464E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</w:t>
            </w:r>
          </w:p>
        </w:tc>
        <w:tc>
          <w:tcPr>
            <w:tcW w:w="1023" w:type="pct"/>
          </w:tcPr>
          <w:p w:rsidR="008A22DC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Echéancier</w:t>
            </w:r>
          </w:p>
        </w:tc>
      </w:tr>
      <w:tr w:rsidR="008A22DC" w:rsidRPr="00586D22" w:rsidTr="00490DC2">
        <w:trPr>
          <w:trHeight w:val="1513"/>
        </w:trPr>
        <w:tc>
          <w:tcPr>
            <w:tcW w:w="1503" w:type="pct"/>
            <w:shd w:val="clear" w:color="auto" w:fill="FF9900"/>
            <w:vAlign w:val="center"/>
          </w:tcPr>
          <w:p w:rsidR="008A22DC" w:rsidRPr="008754A9" w:rsidRDefault="00490DC2" w:rsidP="00490DC2">
            <w:pPr>
              <w:pStyle w:val="Sansinterligne"/>
              <w:jc w:val="both"/>
              <w:rPr>
                <w:b/>
                <w:sz w:val="23"/>
                <w:szCs w:val="23"/>
                <w:lang w:val="fr-FR"/>
              </w:rPr>
            </w:pPr>
            <w:r>
              <w:rPr>
                <w:lang w:val="fr-FR"/>
              </w:rPr>
              <w:t>-</w:t>
            </w:r>
            <w:r w:rsidR="008A22DC" w:rsidRPr="00490DC2">
              <w:rPr>
                <w:b/>
                <w:lang w:val="fr-FR"/>
              </w:rPr>
              <w:t>Organisation</w:t>
            </w:r>
            <w:r w:rsidR="008A22DC" w:rsidRPr="008754A9">
              <w:rPr>
                <w:lang w:val="fr-FR"/>
              </w:rPr>
              <w:t xml:space="preserve"> d’événements communs avec les structures sportives locales</w:t>
            </w:r>
          </w:p>
        </w:tc>
        <w:tc>
          <w:tcPr>
            <w:tcW w:w="2474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A22DC" w:rsidRPr="00586D22" w:rsidTr="00490DC2">
        <w:trPr>
          <w:trHeight w:val="982"/>
        </w:trPr>
        <w:tc>
          <w:tcPr>
            <w:tcW w:w="1503" w:type="pct"/>
            <w:shd w:val="clear" w:color="auto" w:fill="FF9900"/>
            <w:vAlign w:val="center"/>
          </w:tcPr>
          <w:p w:rsidR="008A22DC" w:rsidRDefault="00490DC2" w:rsidP="00490DC2">
            <w:pPr>
              <w:pStyle w:val="Sansinterligne"/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8A22DC" w:rsidRPr="00490DC2">
              <w:rPr>
                <w:b/>
                <w:lang w:val="fr-FR"/>
              </w:rPr>
              <w:t>Information</w:t>
            </w:r>
            <w:r w:rsidR="008A22DC" w:rsidRPr="008754A9">
              <w:rPr>
                <w:lang w:val="fr-FR"/>
              </w:rPr>
              <w:t xml:space="preserve"> des étudiants sur l’offre de pratique des clubs sportifs locaux</w:t>
            </w:r>
            <w:r w:rsidR="008A22DC">
              <w:rPr>
                <w:lang w:val="fr-FR"/>
              </w:rPr>
              <w:t>.</w:t>
            </w:r>
          </w:p>
          <w:p w:rsidR="008A22DC" w:rsidRDefault="00490DC2" w:rsidP="00490DC2">
            <w:pPr>
              <w:pStyle w:val="Sansinterligne"/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8A22DC" w:rsidRPr="00490DC2">
              <w:rPr>
                <w:b/>
                <w:lang w:val="fr-FR"/>
              </w:rPr>
              <w:t>Information</w:t>
            </w:r>
            <w:r w:rsidR="008A22DC" w:rsidRPr="008754A9">
              <w:rPr>
                <w:lang w:val="fr-FR"/>
              </w:rPr>
              <w:t xml:space="preserve"> des étudiants sur les possibilités de pratiques de pleine nature dans l’environnement de l’établissement</w:t>
            </w:r>
            <w:r w:rsidR="008A22DC">
              <w:rPr>
                <w:lang w:val="fr-FR"/>
              </w:rPr>
              <w:t>.</w:t>
            </w:r>
          </w:p>
          <w:p w:rsidR="008A22DC" w:rsidRDefault="00490DC2" w:rsidP="00490DC2">
            <w:pPr>
              <w:pStyle w:val="Sansinterligne"/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8A22DC" w:rsidRPr="00490DC2">
              <w:rPr>
                <w:b/>
                <w:lang w:val="fr-FR"/>
              </w:rPr>
              <w:t>Information</w:t>
            </w:r>
            <w:r w:rsidR="008A22DC" w:rsidRPr="008754A9">
              <w:rPr>
                <w:lang w:val="fr-FR"/>
              </w:rPr>
              <w:t xml:space="preserve"> des étudiants sur les événements sportifs locaux</w:t>
            </w:r>
            <w:r w:rsidR="008A22DC">
              <w:rPr>
                <w:lang w:val="fr-FR"/>
              </w:rPr>
              <w:t>.</w:t>
            </w:r>
          </w:p>
          <w:p w:rsidR="008A22DC" w:rsidRPr="008754A9" w:rsidRDefault="00490DC2" w:rsidP="00490DC2">
            <w:pPr>
              <w:pStyle w:val="Sansinterligne"/>
              <w:jc w:val="both"/>
              <w:rPr>
                <w:b/>
                <w:sz w:val="23"/>
                <w:szCs w:val="23"/>
                <w:lang w:val="fr-FR"/>
              </w:rPr>
            </w:pPr>
            <w:r>
              <w:rPr>
                <w:lang w:val="fr-FR"/>
              </w:rPr>
              <w:t>-</w:t>
            </w:r>
            <w:r w:rsidR="008A22DC" w:rsidRPr="00490DC2">
              <w:rPr>
                <w:b/>
                <w:lang w:val="fr-FR"/>
              </w:rPr>
              <w:t>Faciliter</w:t>
            </w:r>
            <w:r w:rsidR="008A22DC" w:rsidRPr="008754A9">
              <w:rPr>
                <w:lang w:val="fr-FR"/>
              </w:rPr>
              <w:t xml:space="preserve"> l’engagement des étudiants dans la vie associative universitaire et sportive locale</w:t>
            </w:r>
            <w:r w:rsidR="008A22DC">
              <w:rPr>
                <w:lang w:val="fr-FR"/>
              </w:rPr>
              <w:t>.</w:t>
            </w:r>
          </w:p>
        </w:tc>
        <w:tc>
          <w:tcPr>
            <w:tcW w:w="2474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A22DC" w:rsidRPr="00586D22" w:rsidTr="00490DC2">
        <w:trPr>
          <w:trHeight w:val="1407"/>
        </w:trPr>
        <w:tc>
          <w:tcPr>
            <w:tcW w:w="1503" w:type="pct"/>
            <w:shd w:val="clear" w:color="auto" w:fill="FF9900"/>
            <w:vAlign w:val="center"/>
          </w:tcPr>
          <w:p w:rsidR="008A22DC" w:rsidRDefault="00490DC2" w:rsidP="00490DC2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8A22DC" w:rsidRPr="00490DC2">
              <w:rPr>
                <w:b/>
                <w:lang w:val="fr-FR"/>
              </w:rPr>
              <w:t>Conventionnement</w:t>
            </w:r>
            <w:r w:rsidR="008A22DC" w:rsidRPr="008754A9">
              <w:rPr>
                <w:lang w:val="fr-FR"/>
              </w:rPr>
              <w:t xml:space="preserve"> et actions de partenariat entre l’établissement et des clubs sportifs de l’environnement</w:t>
            </w:r>
            <w:r w:rsidR="008A22DC">
              <w:rPr>
                <w:lang w:val="fr-FR"/>
              </w:rPr>
              <w:t>.</w:t>
            </w:r>
          </w:p>
          <w:p w:rsidR="008A22DC" w:rsidRDefault="00490DC2" w:rsidP="00490DC2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8A22DC" w:rsidRPr="00490DC2">
              <w:rPr>
                <w:b/>
                <w:lang w:val="fr-FR"/>
              </w:rPr>
              <w:t>Stagiarisation</w:t>
            </w:r>
            <w:r w:rsidR="008A22DC" w:rsidRPr="008754A9">
              <w:rPr>
                <w:lang w:val="fr-FR"/>
              </w:rPr>
              <w:t xml:space="preserve"> d’étudiants dans le cadre de cursus de formation</w:t>
            </w:r>
            <w:r w:rsidR="008A22DC">
              <w:rPr>
                <w:lang w:val="fr-FR"/>
              </w:rPr>
              <w:t>.</w:t>
            </w:r>
          </w:p>
          <w:p w:rsidR="008A22DC" w:rsidRPr="008754A9" w:rsidRDefault="00490DC2" w:rsidP="00490DC2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8A22DC" w:rsidRPr="00490DC2">
              <w:rPr>
                <w:b/>
                <w:lang w:val="fr-FR"/>
              </w:rPr>
              <w:t>Mise en place</w:t>
            </w:r>
            <w:r w:rsidR="008A22DC" w:rsidRPr="008754A9">
              <w:rPr>
                <w:lang w:val="fr-FR"/>
              </w:rPr>
              <w:t xml:space="preserve"> de formations pour les acteurs des clubs de l’environnement (DU…)</w:t>
            </w:r>
            <w:r w:rsidR="008A22DC">
              <w:rPr>
                <w:lang w:val="fr-FR"/>
              </w:rPr>
              <w:t>.</w:t>
            </w:r>
          </w:p>
        </w:tc>
        <w:tc>
          <w:tcPr>
            <w:tcW w:w="2474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A22DC" w:rsidRPr="00586D22" w:rsidTr="00490DC2">
        <w:trPr>
          <w:trHeight w:val="1871"/>
        </w:trPr>
        <w:tc>
          <w:tcPr>
            <w:tcW w:w="1503" w:type="pct"/>
            <w:shd w:val="clear" w:color="auto" w:fill="FF9900"/>
            <w:vAlign w:val="center"/>
          </w:tcPr>
          <w:p w:rsidR="008A22DC" w:rsidRPr="008754A9" w:rsidRDefault="00490DC2" w:rsidP="00490DC2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>
              <w:rPr>
                <w:lang w:val="fr-FR"/>
              </w:rPr>
              <w:t>-</w:t>
            </w:r>
            <w:r w:rsidR="008A22DC" w:rsidRPr="00490DC2">
              <w:rPr>
                <w:b/>
                <w:lang w:val="fr-FR"/>
              </w:rPr>
              <w:t>Co-animation</w:t>
            </w:r>
            <w:r w:rsidR="008A22DC" w:rsidRPr="008754A9">
              <w:rPr>
                <w:lang w:val="fr-FR"/>
              </w:rPr>
              <w:t xml:space="preserve"> ou encadrement d’événements sportifs locaux ou de formations</w:t>
            </w:r>
            <w:r w:rsidR="008A22DC">
              <w:rPr>
                <w:lang w:val="fr-FR"/>
              </w:rPr>
              <w:t>.</w:t>
            </w:r>
          </w:p>
        </w:tc>
        <w:tc>
          <w:tcPr>
            <w:tcW w:w="2474" w:type="pct"/>
          </w:tcPr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A22DC" w:rsidRPr="00586D22" w:rsidTr="00980520">
        <w:trPr>
          <w:trHeight w:val="1417"/>
        </w:trPr>
        <w:tc>
          <w:tcPr>
            <w:tcW w:w="5000" w:type="pct"/>
            <w:gridSpan w:val="3"/>
            <w:shd w:val="clear" w:color="auto" w:fill="FF9900"/>
            <w:vAlign w:val="center"/>
          </w:tcPr>
          <w:p w:rsidR="008A22DC" w:rsidRPr="00DA464E" w:rsidRDefault="00490DC2" w:rsidP="00980520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>
              <w:rPr>
                <w:sz w:val="52"/>
                <w:szCs w:val="52"/>
                <w:lang w:val="fr-FR"/>
              </w:rPr>
              <w:lastRenderedPageBreak/>
              <w:t>OBJECTIF</w:t>
            </w:r>
            <w:r w:rsidR="008A22DC" w:rsidRPr="00DA464E">
              <w:rPr>
                <w:sz w:val="52"/>
                <w:szCs w:val="52"/>
                <w:lang w:val="fr-FR"/>
              </w:rPr>
              <w:t> </w:t>
            </w:r>
            <w:r w:rsidR="008A22DC">
              <w:rPr>
                <w:sz w:val="52"/>
                <w:szCs w:val="52"/>
                <w:lang w:val="fr-FR"/>
              </w:rPr>
              <w:t xml:space="preserve">2 </w:t>
            </w:r>
            <w:r w:rsidR="008A22DC" w:rsidRPr="00DA464E">
              <w:rPr>
                <w:sz w:val="52"/>
                <w:szCs w:val="52"/>
                <w:lang w:val="fr-FR"/>
              </w:rPr>
              <w:t xml:space="preserve">: </w:t>
            </w:r>
            <w:r w:rsidR="008A22DC">
              <w:rPr>
                <w:sz w:val="52"/>
                <w:szCs w:val="52"/>
                <w:lang w:val="fr-FR"/>
              </w:rPr>
              <w:t xml:space="preserve">Participation </w:t>
            </w:r>
            <w:r>
              <w:rPr>
                <w:sz w:val="52"/>
                <w:szCs w:val="52"/>
                <w:lang w:val="fr-FR"/>
              </w:rPr>
              <w:t xml:space="preserve">à la recherche et </w:t>
            </w:r>
            <w:r w:rsidR="008A22DC">
              <w:rPr>
                <w:sz w:val="52"/>
                <w:szCs w:val="52"/>
                <w:lang w:val="fr-FR"/>
              </w:rPr>
              <w:t>aux évènements promotionnels olympiques et paralympiques</w:t>
            </w:r>
          </w:p>
        </w:tc>
      </w:tr>
      <w:tr w:rsidR="008A22DC" w:rsidRPr="00E71DF9" w:rsidTr="00490DC2">
        <w:trPr>
          <w:trHeight w:val="212"/>
        </w:trPr>
        <w:tc>
          <w:tcPr>
            <w:tcW w:w="1503" w:type="pct"/>
            <w:shd w:val="clear" w:color="auto" w:fill="FF9900"/>
            <w:vAlign w:val="center"/>
          </w:tcPr>
          <w:p w:rsidR="008A22DC" w:rsidRPr="00DA464E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474" w:type="pct"/>
            <w:vAlign w:val="center"/>
          </w:tcPr>
          <w:p w:rsidR="008A22DC" w:rsidRPr="00DA464E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</w:t>
            </w:r>
          </w:p>
        </w:tc>
        <w:tc>
          <w:tcPr>
            <w:tcW w:w="1023" w:type="pct"/>
          </w:tcPr>
          <w:p w:rsidR="008A22DC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Echéancier</w:t>
            </w:r>
          </w:p>
        </w:tc>
      </w:tr>
      <w:tr w:rsidR="008A22DC" w:rsidRPr="00586D22" w:rsidTr="00490DC2">
        <w:trPr>
          <w:trHeight w:val="1871"/>
        </w:trPr>
        <w:tc>
          <w:tcPr>
            <w:tcW w:w="1503" w:type="pct"/>
            <w:shd w:val="clear" w:color="auto" w:fill="FF9900"/>
            <w:vAlign w:val="center"/>
          </w:tcPr>
          <w:p w:rsidR="00490DC2" w:rsidRDefault="00490DC2" w:rsidP="00490DC2">
            <w:pPr>
              <w:pStyle w:val="Sansinterligne"/>
              <w:rPr>
                <w:lang w:val="fr-FR"/>
              </w:rPr>
            </w:pPr>
            <w:r w:rsidRPr="00490DC2">
              <w:rPr>
                <w:b/>
                <w:lang w:val="fr-FR"/>
              </w:rPr>
              <w:t xml:space="preserve">- </w:t>
            </w:r>
            <w:r w:rsidR="008A22DC" w:rsidRPr="00490DC2">
              <w:rPr>
                <w:b/>
                <w:lang w:val="fr-FR"/>
              </w:rPr>
              <w:t>Organisation</w:t>
            </w:r>
            <w:r w:rsidR="008A22DC" w:rsidRPr="008754A9">
              <w:rPr>
                <w:lang w:val="fr-FR"/>
              </w:rPr>
              <w:t xml:space="preserve"> et/ou participation à des actions inscrites dans le calendrier des grands événements promotionnels olympiques et paralympiques (trois temps forts annuels)</w:t>
            </w:r>
            <w:r w:rsidR="008A22DC">
              <w:rPr>
                <w:lang w:val="fr-FR"/>
              </w:rPr>
              <w:t>.</w:t>
            </w:r>
          </w:p>
          <w:p w:rsidR="008A22DC" w:rsidRDefault="00490DC2" w:rsidP="00490DC2">
            <w:pPr>
              <w:pStyle w:val="Sansinterligne"/>
              <w:rPr>
                <w:lang w:val="fr-FR"/>
              </w:rPr>
            </w:pPr>
            <w:r w:rsidRPr="00490DC2">
              <w:rPr>
                <w:b/>
                <w:lang w:val="fr-FR"/>
              </w:rPr>
              <w:t>-</w:t>
            </w:r>
            <w:r>
              <w:rPr>
                <w:b/>
                <w:lang w:val="fr-FR"/>
              </w:rPr>
              <w:t xml:space="preserve"> </w:t>
            </w:r>
            <w:r w:rsidR="008A22DC" w:rsidRPr="00490DC2">
              <w:rPr>
                <w:b/>
                <w:lang w:val="fr-FR"/>
              </w:rPr>
              <w:t>Développement et valorisation</w:t>
            </w:r>
            <w:r w:rsidR="008A22DC" w:rsidRPr="008754A9">
              <w:rPr>
                <w:lang w:val="fr-FR"/>
              </w:rPr>
              <w:t xml:space="preserve"> de recherches scientifiques ou d’innovations technologiques menées au sein de l’établissement en lien avec l’olympisme et le paralympisme</w:t>
            </w:r>
            <w:r w:rsidR="008A22DC">
              <w:rPr>
                <w:lang w:val="fr-FR"/>
              </w:rPr>
              <w:t>.</w:t>
            </w:r>
          </w:p>
          <w:p w:rsidR="008A22DC" w:rsidRPr="008754A9" w:rsidRDefault="00490DC2" w:rsidP="00490DC2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490DC2">
              <w:rPr>
                <w:b/>
                <w:lang w:val="fr-FR"/>
              </w:rPr>
              <w:t xml:space="preserve">- </w:t>
            </w:r>
            <w:r w:rsidR="008A22DC" w:rsidRPr="00490DC2">
              <w:rPr>
                <w:b/>
                <w:lang w:val="fr-FR"/>
              </w:rPr>
              <w:t>Participation</w:t>
            </w:r>
            <w:r w:rsidR="008A22DC" w:rsidRPr="008754A9">
              <w:rPr>
                <w:lang w:val="fr-FR"/>
              </w:rPr>
              <w:t xml:space="preserve"> des étudiants sur ces événements validée et valorisée dans les cursus</w:t>
            </w:r>
            <w:r w:rsidR="008A22DC">
              <w:rPr>
                <w:lang w:val="fr-FR"/>
              </w:rPr>
              <w:t>.</w:t>
            </w:r>
          </w:p>
        </w:tc>
        <w:tc>
          <w:tcPr>
            <w:tcW w:w="2474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A22DC" w:rsidRPr="00586D22" w:rsidTr="00490DC2">
        <w:trPr>
          <w:trHeight w:val="1871"/>
        </w:trPr>
        <w:tc>
          <w:tcPr>
            <w:tcW w:w="1503" w:type="pct"/>
            <w:shd w:val="clear" w:color="auto" w:fill="FF9900"/>
            <w:vAlign w:val="center"/>
          </w:tcPr>
          <w:p w:rsidR="008A22DC" w:rsidRPr="008754A9" w:rsidRDefault="00490DC2" w:rsidP="00490DC2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>
              <w:rPr>
                <w:lang w:val="fr-FR"/>
              </w:rPr>
              <w:t>-</w:t>
            </w:r>
            <w:r w:rsidR="008A22DC" w:rsidRPr="00490DC2">
              <w:rPr>
                <w:b/>
                <w:lang w:val="fr-FR"/>
              </w:rPr>
              <w:t>Implication des dispositifs universitaires</w:t>
            </w:r>
            <w:r w:rsidR="008A22DC" w:rsidRPr="008754A9">
              <w:rPr>
                <w:lang w:val="fr-FR"/>
              </w:rPr>
              <w:t xml:space="preserve"> de bibliothèque ou de communication dans la préparation et communication sur les événements</w:t>
            </w:r>
            <w:r w:rsidR="008A22DC">
              <w:rPr>
                <w:lang w:val="fr-FR"/>
              </w:rPr>
              <w:t> ;</w:t>
            </w:r>
          </w:p>
        </w:tc>
        <w:tc>
          <w:tcPr>
            <w:tcW w:w="2474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A22DC" w:rsidRPr="00586D22" w:rsidTr="00490DC2">
        <w:trPr>
          <w:trHeight w:val="1519"/>
        </w:trPr>
        <w:tc>
          <w:tcPr>
            <w:tcW w:w="1503" w:type="pct"/>
            <w:shd w:val="clear" w:color="auto" w:fill="FF9900"/>
            <w:vAlign w:val="center"/>
          </w:tcPr>
          <w:p w:rsidR="008A22DC" w:rsidRPr="008754A9" w:rsidRDefault="00490DC2" w:rsidP="00490DC2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490DC2">
              <w:rPr>
                <w:b/>
                <w:lang w:val="fr-FR"/>
              </w:rPr>
              <w:t>-</w:t>
            </w:r>
            <w:r w:rsidR="008A22DC" w:rsidRPr="00490DC2">
              <w:rPr>
                <w:b/>
                <w:lang w:val="fr-FR"/>
              </w:rPr>
              <w:t>Intervention des sportifs olympiques et paralympiques</w:t>
            </w:r>
            <w:r w:rsidR="008A22DC" w:rsidRPr="008754A9">
              <w:rPr>
                <w:lang w:val="fr-FR"/>
              </w:rPr>
              <w:t xml:space="preserve"> inscrits dans l’établissement sur les différents événements</w:t>
            </w:r>
            <w:r w:rsidR="008A22DC">
              <w:rPr>
                <w:lang w:val="fr-FR"/>
              </w:rPr>
              <w:t> ;</w:t>
            </w:r>
          </w:p>
        </w:tc>
        <w:tc>
          <w:tcPr>
            <w:tcW w:w="2474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A22DC" w:rsidRPr="00586D22" w:rsidTr="00490DC2">
        <w:trPr>
          <w:trHeight w:val="1688"/>
        </w:trPr>
        <w:tc>
          <w:tcPr>
            <w:tcW w:w="1503" w:type="pct"/>
            <w:shd w:val="clear" w:color="auto" w:fill="FF9900"/>
            <w:vAlign w:val="center"/>
          </w:tcPr>
          <w:p w:rsidR="008A22DC" w:rsidRPr="008754A9" w:rsidRDefault="00490DC2" w:rsidP="00490DC2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8A22DC" w:rsidRPr="00490DC2">
              <w:rPr>
                <w:b/>
                <w:lang w:val="fr-FR"/>
              </w:rPr>
              <w:t>Organisation de manifestations scientifiques sportives</w:t>
            </w:r>
            <w:r w:rsidR="008A22DC" w:rsidRPr="008754A9">
              <w:rPr>
                <w:lang w:val="fr-FR"/>
              </w:rPr>
              <w:t xml:space="preserve"> ou de vulgarisation pouvant accroître l’audience des événements promotionnels olympiques et paralympique</w:t>
            </w:r>
            <w:r w:rsidR="008A22DC">
              <w:rPr>
                <w:lang w:val="fr-FR"/>
              </w:rPr>
              <w:t>s.</w:t>
            </w:r>
          </w:p>
        </w:tc>
        <w:tc>
          <w:tcPr>
            <w:tcW w:w="2474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A22DC" w:rsidRPr="00586D22" w:rsidTr="00980520">
        <w:trPr>
          <w:trHeight w:val="1417"/>
        </w:trPr>
        <w:tc>
          <w:tcPr>
            <w:tcW w:w="5000" w:type="pct"/>
            <w:gridSpan w:val="3"/>
            <w:shd w:val="clear" w:color="auto" w:fill="FF9900"/>
            <w:vAlign w:val="center"/>
          </w:tcPr>
          <w:p w:rsidR="008A22DC" w:rsidRPr="00DA464E" w:rsidRDefault="00490DC2" w:rsidP="00980520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>
              <w:rPr>
                <w:sz w:val="52"/>
                <w:szCs w:val="52"/>
                <w:lang w:val="fr-FR"/>
              </w:rPr>
              <w:lastRenderedPageBreak/>
              <w:t>OBJECTIF</w:t>
            </w:r>
            <w:r w:rsidR="008A22DC">
              <w:rPr>
                <w:sz w:val="52"/>
                <w:szCs w:val="52"/>
                <w:lang w:val="fr-FR"/>
              </w:rPr>
              <w:t xml:space="preserve"> 3</w:t>
            </w:r>
            <w:r w:rsidR="008A22DC" w:rsidRPr="00DA464E">
              <w:rPr>
                <w:sz w:val="52"/>
                <w:szCs w:val="52"/>
                <w:lang w:val="fr-FR"/>
              </w:rPr>
              <w:t xml:space="preserve">: </w:t>
            </w:r>
            <w:r w:rsidR="008A22DC">
              <w:rPr>
                <w:sz w:val="52"/>
                <w:szCs w:val="52"/>
                <w:lang w:val="fr-FR"/>
              </w:rPr>
              <w:t xml:space="preserve">Accompagnement ou accueil des sportifs de haut-niveau (dont jeunes en situation de handicap) </w:t>
            </w:r>
          </w:p>
        </w:tc>
      </w:tr>
      <w:tr w:rsidR="008A22DC" w:rsidRPr="00E71DF9" w:rsidTr="00856E5E">
        <w:trPr>
          <w:trHeight w:val="212"/>
        </w:trPr>
        <w:tc>
          <w:tcPr>
            <w:tcW w:w="1503" w:type="pct"/>
            <w:shd w:val="clear" w:color="auto" w:fill="FF9900"/>
            <w:vAlign w:val="center"/>
          </w:tcPr>
          <w:p w:rsidR="008A22DC" w:rsidRPr="00DA464E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474" w:type="pct"/>
            <w:vAlign w:val="center"/>
          </w:tcPr>
          <w:p w:rsidR="008A22DC" w:rsidRPr="00DA464E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</w:t>
            </w:r>
          </w:p>
        </w:tc>
        <w:tc>
          <w:tcPr>
            <w:tcW w:w="1023" w:type="pct"/>
          </w:tcPr>
          <w:p w:rsidR="008A22DC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Echéancier</w:t>
            </w:r>
          </w:p>
        </w:tc>
      </w:tr>
      <w:tr w:rsidR="008A22DC" w:rsidRPr="00586D22" w:rsidTr="00856E5E">
        <w:trPr>
          <w:trHeight w:val="1871"/>
        </w:trPr>
        <w:tc>
          <w:tcPr>
            <w:tcW w:w="1503" w:type="pct"/>
            <w:shd w:val="clear" w:color="auto" w:fill="FF9900"/>
            <w:vAlign w:val="center"/>
          </w:tcPr>
          <w:p w:rsidR="008A22DC" w:rsidRPr="00490DC2" w:rsidRDefault="008A22DC" w:rsidP="00490DC2">
            <w:pPr>
              <w:pStyle w:val="Sansinterligne"/>
              <w:jc w:val="both"/>
              <w:rPr>
                <w:b/>
                <w:lang w:val="fr-FR"/>
              </w:rPr>
            </w:pPr>
            <w:r w:rsidRPr="00490DC2">
              <w:rPr>
                <w:b/>
                <w:lang w:val="fr-FR"/>
              </w:rPr>
              <w:t xml:space="preserve">Intégration des besoins particuliers des sportifs de haut niveau dans leur cursus : </w:t>
            </w:r>
          </w:p>
          <w:p w:rsidR="00490DC2" w:rsidRDefault="008A22DC" w:rsidP="00490DC2">
            <w:pPr>
              <w:pStyle w:val="Sansinterligne"/>
              <w:rPr>
                <w:lang w:val="fr-FR"/>
              </w:rPr>
            </w:pPr>
            <w:r w:rsidRPr="00490DC2">
              <w:rPr>
                <w:b/>
                <w:lang w:val="fr-FR"/>
              </w:rPr>
              <w:t>1.</w:t>
            </w:r>
            <w:r w:rsidRPr="008754A9">
              <w:rPr>
                <w:lang w:val="fr-FR"/>
              </w:rPr>
              <w:t xml:space="preserve"> admission spécifique dans les établissements ; </w:t>
            </w:r>
          </w:p>
          <w:p w:rsidR="008A22DC" w:rsidRDefault="008A22DC" w:rsidP="00490DC2">
            <w:pPr>
              <w:pStyle w:val="Sansinterligne"/>
              <w:rPr>
                <w:lang w:val="fr-FR"/>
              </w:rPr>
            </w:pPr>
            <w:r w:rsidRPr="00490DC2">
              <w:rPr>
                <w:b/>
                <w:lang w:val="fr-FR"/>
              </w:rPr>
              <w:t>2.</w:t>
            </w:r>
            <w:r w:rsidRPr="008754A9">
              <w:rPr>
                <w:lang w:val="fr-FR"/>
              </w:rPr>
              <w:t xml:space="preserve"> organisation de l’emploi du temps (prise en compte des contraintes liées aux entraînements, stages et compétitions) et priorité dans le choix des groupes des travaux pratiques et des travaux dirigés ; </w:t>
            </w:r>
          </w:p>
          <w:p w:rsidR="008A22DC" w:rsidRDefault="008A22DC" w:rsidP="00490DC2">
            <w:pPr>
              <w:pStyle w:val="Sansinterligne"/>
              <w:rPr>
                <w:lang w:val="fr-FR"/>
              </w:rPr>
            </w:pPr>
            <w:r w:rsidRPr="00490DC2">
              <w:rPr>
                <w:b/>
                <w:lang w:val="fr-FR"/>
              </w:rPr>
              <w:t>3.</w:t>
            </w:r>
            <w:r w:rsidRPr="008754A9">
              <w:rPr>
                <w:lang w:val="fr-FR"/>
              </w:rPr>
              <w:t xml:space="preserve"> aménagement des examens (modalités de contrôle des connaissances, adaptation du calendrier des examens); </w:t>
            </w:r>
          </w:p>
          <w:p w:rsidR="008A22DC" w:rsidRDefault="008A22DC" w:rsidP="00490DC2">
            <w:pPr>
              <w:pStyle w:val="Sansinterligne"/>
              <w:rPr>
                <w:lang w:val="fr-FR"/>
              </w:rPr>
            </w:pPr>
            <w:r w:rsidRPr="00490DC2">
              <w:rPr>
                <w:b/>
                <w:lang w:val="fr-FR"/>
              </w:rPr>
              <w:t>4.</w:t>
            </w:r>
            <w:r w:rsidRPr="008754A9">
              <w:rPr>
                <w:lang w:val="fr-FR"/>
              </w:rPr>
              <w:t xml:space="preserve"> aménagement de la durée des cursus ; </w:t>
            </w:r>
          </w:p>
          <w:p w:rsidR="008A22DC" w:rsidRPr="008754A9" w:rsidRDefault="008A22DC" w:rsidP="00490DC2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490DC2">
              <w:rPr>
                <w:b/>
                <w:lang w:val="fr-FR"/>
              </w:rPr>
              <w:t>5.</w:t>
            </w:r>
            <w:r w:rsidRPr="008754A9">
              <w:rPr>
                <w:lang w:val="fr-FR"/>
              </w:rPr>
              <w:t xml:space="preserve"> accompagnement personnalisé (tutorat, cours de soutien...)</w:t>
            </w:r>
            <w:r>
              <w:rPr>
                <w:lang w:val="fr-FR"/>
              </w:rPr>
              <w:t>.</w:t>
            </w:r>
          </w:p>
        </w:tc>
        <w:tc>
          <w:tcPr>
            <w:tcW w:w="2474" w:type="pct"/>
          </w:tcPr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Pr="00DA464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A22DC" w:rsidRPr="00586D22" w:rsidTr="00856E5E">
        <w:trPr>
          <w:trHeight w:val="1871"/>
        </w:trPr>
        <w:tc>
          <w:tcPr>
            <w:tcW w:w="1503" w:type="pct"/>
            <w:shd w:val="clear" w:color="auto" w:fill="FF9900"/>
            <w:vAlign w:val="center"/>
          </w:tcPr>
          <w:p w:rsidR="008A22DC" w:rsidRPr="008754A9" w:rsidRDefault="008A22DC" w:rsidP="00490DC2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490DC2">
              <w:rPr>
                <w:b/>
                <w:lang w:val="fr-FR"/>
              </w:rPr>
              <w:t>Nomination d’un enseignant référent</w:t>
            </w:r>
            <w:r w:rsidRPr="008754A9">
              <w:rPr>
                <w:lang w:val="fr-FR"/>
              </w:rPr>
              <w:t>, chargé du suivi des SHN et sportifs (ives) ayant une pratique sportive d’excellence ou d’accession au haut niveau</w:t>
            </w:r>
            <w:r>
              <w:rPr>
                <w:lang w:val="fr-FR"/>
              </w:rPr>
              <w:t>.</w:t>
            </w:r>
          </w:p>
        </w:tc>
        <w:tc>
          <w:tcPr>
            <w:tcW w:w="2474" w:type="pct"/>
          </w:tcPr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A22DC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856E5E" w:rsidRPr="00DA464E" w:rsidRDefault="00856E5E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A22DC" w:rsidRPr="00586D22" w:rsidTr="00980520">
        <w:trPr>
          <w:trHeight w:val="1417"/>
        </w:trPr>
        <w:tc>
          <w:tcPr>
            <w:tcW w:w="5000" w:type="pct"/>
            <w:gridSpan w:val="3"/>
            <w:shd w:val="clear" w:color="auto" w:fill="FF9900"/>
            <w:vAlign w:val="center"/>
          </w:tcPr>
          <w:p w:rsidR="008A22DC" w:rsidRPr="00DA464E" w:rsidRDefault="00856E5E" w:rsidP="00980520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>
              <w:rPr>
                <w:sz w:val="52"/>
                <w:szCs w:val="52"/>
                <w:lang w:val="fr-FR"/>
              </w:rPr>
              <w:lastRenderedPageBreak/>
              <w:t>OBJECTIF</w:t>
            </w:r>
            <w:r w:rsidR="008A22DC" w:rsidRPr="00DA464E">
              <w:rPr>
                <w:sz w:val="52"/>
                <w:szCs w:val="52"/>
                <w:lang w:val="fr-FR"/>
              </w:rPr>
              <w:t> </w:t>
            </w:r>
            <w:r w:rsidR="008A22DC">
              <w:rPr>
                <w:sz w:val="52"/>
                <w:szCs w:val="52"/>
                <w:lang w:val="fr-FR"/>
              </w:rPr>
              <w:t xml:space="preserve">4 </w:t>
            </w:r>
            <w:r w:rsidR="008A22DC" w:rsidRPr="00DA464E">
              <w:rPr>
                <w:sz w:val="52"/>
                <w:szCs w:val="52"/>
                <w:lang w:val="fr-FR"/>
              </w:rPr>
              <w:t xml:space="preserve">: </w:t>
            </w:r>
            <w:r w:rsidR="008A22DC" w:rsidRPr="00B81BA5">
              <w:rPr>
                <w:sz w:val="48"/>
                <w:szCs w:val="48"/>
                <w:lang w:val="fr-FR"/>
              </w:rPr>
              <w:t>Mise à disposition des équipements sportifs existants dans l’enceinte de l’établissement scolaire aux associations sportives et entreprises locales</w:t>
            </w:r>
            <w:r w:rsidR="008A22DC">
              <w:rPr>
                <w:sz w:val="52"/>
                <w:szCs w:val="52"/>
                <w:lang w:val="fr-FR"/>
              </w:rPr>
              <w:t xml:space="preserve"> </w:t>
            </w:r>
          </w:p>
        </w:tc>
      </w:tr>
      <w:tr w:rsidR="008A22DC" w:rsidRPr="00900A24" w:rsidTr="00856E5E">
        <w:trPr>
          <w:trHeight w:val="212"/>
        </w:trPr>
        <w:tc>
          <w:tcPr>
            <w:tcW w:w="1503" w:type="pct"/>
            <w:shd w:val="clear" w:color="auto" w:fill="FF9900"/>
            <w:vAlign w:val="center"/>
          </w:tcPr>
          <w:p w:rsidR="008A22DC" w:rsidRPr="00DA464E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474" w:type="pct"/>
            <w:vAlign w:val="center"/>
          </w:tcPr>
          <w:p w:rsidR="008A22DC" w:rsidRPr="00DA464E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</w:t>
            </w:r>
          </w:p>
        </w:tc>
        <w:tc>
          <w:tcPr>
            <w:tcW w:w="1023" w:type="pct"/>
          </w:tcPr>
          <w:p w:rsidR="008A22DC" w:rsidRDefault="008A22DC" w:rsidP="0098052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Echéancier</w:t>
            </w:r>
          </w:p>
        </w:tc>
      </w:tr>
      <w:tr w:rsidR="008A22DC" w:rsidRPr="00586D22" w:rsidTr="00856E5E">
        <w:trPr>
          <w:trHeight w:val="1871"/>
        </w:trPr>
        <w:tc>
          <w:tcPr>
            <w:tcW w:w="1503" w:type="pct"/>
            <w:shd w:val="clear" w:color="auto" w:fill="FF9900"/>
            <w:vAlign w:val="center"/>
          </w:tcPr>
          <w:p w:rsidR="008A22DC" w:rsidRPr="008754A9" w:rsidRDefault="008A22DC" w:rsidP="00856E5E">
            <w:pPr>
              <w:pStyle w:val="Sansinterligne"/>
              <w:jc w:val="both"/>
              <w:rPr>
                <w:b/>
                <w:sz w:val="23"/>
                <w:szCs w:val="23"/>
                <w:lang w:val="fr-FR"/>
              </w:rPr>
            </w:pPr>
            <w:r w:rsidRPr="00856E5E">
              <w:rPr>
                <w:b/>
                <w:lang w:val="fr-FR"/>
              </w:rPr>
              <w:t xml:space="preserve">Délibération favorable du CA </w:t>
            </w:r>
            <w:r w:rsidRPr="008754A9">
              <w:rPr>
                <w:lang w:val="fr-FR"/>
              </w:rPr>
              <w:t>de l’établissement sur l’ouverture</w:t>
            </w:r>
            <w:r>
              <w:rPr>
                <w:lang w:val="fr-FR"/>
              </w:rPr>
              <w:t>.</w:t>
            </w:r>
          </w:p>
        </w:tc>
        <w:tc>
          <w:tcPr>
            <w:tcW w:w="2474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A22DC" w:rsidRPr="00586D22" w:rsidTr="00856E5E">
        <w:trPr>
          <w:trHeight w:val="1871"/>
        </w:trPr>
        <w:tc>
          <w:tcPr>
            <w:tcW w:w="1503" w:type="pct"/>
            <w:shd w:val="clear" w:color="auto" w:fill="FF9900"/>
            <w:vAlign w:val="center"/>
          </w:tcPr>
          <w:p w:rsidR="008A22DC" w:rsidRPr="008754A9" w:rsidRDefault="008A22DC" w:rsidP="00856E5E">
            <w:pPr>
              <w:pStyle w:val="Sansinterligne"/>
              <w:jc w:val="both"/>
              <w:rPr>
                <w:b/>
                <w:sz w:val="23"/>
                <w:szCs w:val="23"/>
                <w:lang w:val="fr-FR"/>
              </w:rPr>
            </w:pPr>
            <w:r w:rsidRPr="00856E5E">
              <w:rPr>
                <w:b/>
                <w:lang w:val="fr-FR"/>
              </w:rPr>
              <w:t>Signature de conventions</w:t>
            </w:r>
            <w:r w:rsidRPr="008754A9">
              <w:rPr>
                <w:lang w:val="fr-FR"/>
              </w:rPr>
              <w:t xml:space="preserve"> entre l’établissement et les associations utilisatrices (clubs ou entreprises) et le propriétaire Etat/collectivité territoriale propriétaire pour l’ouverture des locaux en semaine, week-end ou périodes de vacances ainsi qu’une recherche d’optimisation de l’usage des installations des collectivités par les établissements d’enseignement supérieur</w:t>
            </w:r>
            <w:r>
              <w:rPr>
                <w:lang w:val="fr-FR"/>
              </w:rPr>
              <w:t>.</w:t>
            </w:r>
          </w:p>
        </w:tc>
        <w:tc>
          <w:tcPr>
            <w:tcW w:w="2474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A22DC" w:rsidRPr="00586D22" w:rsidTr="00856E5E">
        <w:trPr>
          <w:trHeight w:val="1871"/>
        </w:trPr>
        <w:tc>
          <w:tcPr>
            <w:tcW w:w="1503" w:type="pct"/>
            <w:shd w:val="clear" w:color="auto" w:fill="FF9900"/>
            <w:vAlign w:val="center"/>
          </w:tcPr>
          <w:p w:rsidR="008A22DC" w:rsidRPr="00CC5750" w:rsidRDefault="008A22DC" w:rsidP="00856E5E">
            <w:pPr>
              <w:pStyle w:val="Sansinterligne"/>
              <w:jc w:val="both"/>
              <w:rPr>
                <w:b/>
                <w:sz w:val="23"/>
                <w:szCs w:val="23"/>
                <w:lang w:val="fr-FR"/>
              </w:rPr>
            </w:pPr>
            <w:r w:rsidRPr="00856E5E">
              <w:rPr>
                <w:b/>
                <w:lang w:val="fr-FR"/>
              </w:rPr>
              <w:t>Convention spécifique de mise à disposition des installations</w:t>
            </w:r>
            <w:r w:rsidRPr="00CC5750">
              <w:rPr>
                <w:lang w:val="fr-FR"/>
              </w:rPr>
              <w:t xml:space="preserve"> pour les associations encadrant des personnes à besoins spécifiques (handicap, maladies chroniques, seniors…)</w:t>
            </w:r>
          </w:p>
        </w:tc>
        <w:tc>
          <w:tcPr>
            <w:tcW w:w="2474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8A22DC" w:rsidRPr="00DA464E" w:rsidRDefault="008A22DC" w:rsidP="0098052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</w:tbl>
    <w:p w:rsidR="008A22DC" w:rsidRDefault="008A22DC" w:rsidP="008A22DC">
      <w:pPr>
        <w:spacing w:before="159" w:line="350" w:lineRule="exact"/>
        <w:ind w:right="902"/>
        <w:rPr>
          <w:rFonts w:ascii="Arial" w:hAnsi="Arial"/>
          <w:b/>
          <w:sz w:val="30"/>
          <w:lang w:val="fr-FR"/>
        </w:rPr>
      </w:pPr>
    </w:p>
    <w:p w:rsidR="00856E5E" w:rsidRDefault="00856E5E">
      <w:pPr>
        <w:widowControl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8A22DC" w:rsidRPr="00FE5D44" w:rsidRDefault="008A22DC" w:rsidP="008A22DC">
      <w:pPr>
        <w:pStyle w:val="Sansinterligne"/>
        <w:rPr>
          <w:lang w:val="fr-FR"/>
        </w:rPr>
      </w:pPr>
    </w:p>
    <w:p w:rsidR="008A22DC" w:rsidRDefault="008A22DC" w:rsidP="008A22DC">
      <w:pPr>
        <w:pStyle w:val="Sansinterligne"/>
        <w:jc w:val="center"/>
        <w:rPr>
          <w:lang w:val="fr-FR"/>
        </w:rPr>
      </w:pPr>
      <w:r>
        <w:rPr>
          <w:lang w:val="fr-FR"/>
        </w:rPr>
        <w:t>Tableau à renseigner par le référent académique génération 2024</w:t>
      </w:r>
    </w:p>
    <w:p w:rsidR="008A22DC" w:rsidRDefault="008A22DC" w:rsidP="008A22DC">
      <w:pPr>
        <w:pStyle w:val="Sansinterligne"/>
        <w:rPr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19"/>
        <w:gridCol w:w="11218"/>
      </w:tblGrid>
      <w:tr w:rsidR="008A22DC" w:rsidTr="00980520">
        <w:trPr>
          <w:trHeight w:val="85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8A22DC" w:rsidRPr="00F43056" w:rsidRDefault="008A22DC" w:rsidP="00980520">
            <w:pPr>
              <w:pStyle w:val="Sansinterligne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E</w:t>
            </w:r>
            <w:r w:rsidRPr="00F43056">
              <w:rPr>
                <w:b/>
                <w:sz w:val="32"/>
                <w:szCs w:val="32"/>
                <w:lang w:val="fr-FR"/>
              </w:rPr>
              <w:t>tablissement </w:t>
            </w:r>
            <w:r w:rsidR="00856E5E">
              <w:rPr>
                <w:b/>
                <w:sz w:val="32"/>
                <w:szCs w:val="32"/>
                <w:lang w:val="fr-FR"/>
              </w:rPr>
              <w:t xml:space="preserve">/ Composante </w:t>
            </w:r>
            <w:bookmarkStart w:id="0" w:name="_GoBack"/>
            <w:bookmarkEnd w:id="0"/>
            <w:r w:rsidRPr="00F43056">
              <w:rPr>
                <w:b/>
                <w:sz w:val="32"/>
                <w:szCs w:val="32"/>
                <w:lang w:val="fr-FR"/>
              </w:rPr>
              <w:t xml:space="preserve">: </w:t>
            </w:r>
          </w:p>
          <w:p w:rsidR="008A22DC" w:rsidRPr="00F43056" w:rsidRDefault="008A22DC" w:rsidP="00980520">
            <w:pPr>
              <w:pStyle w:val="Sansinterligne"/>
              <w:rPr>
                <w:b/>
                <w:sz w:val="32"/>
                <w:szCs w:val="32"/>
                <w:lang w:val="fr-FR"/>
              </w:rPr>
            </w:pPr>
            <w:r w:rsidRPr="00F43056">
              <w:rPr>
                <w:b/>
                <w:sz w:val="32"/>
                <w:szCs w:val="32"/>
                <w:lang w:val="fr-FR"/>
              </w:rPr>
              <w:t xml:space="preserve">Département : </w:t>
            </w:r>
          </w:p>
        </w:tc>
      </w:tr>
      <w:tr w:rsidR="008A22DC" w:rsidRPr="00586D22" w:rsidTr="00980520">
        <w:trPr>
          <w:trHeight w:val="2835"/>
        </w:trPr>
        <w:tc>
          <w:tcPr>
            <w:tcW w:w="1004" w:type="pct"/>
            <w:vAlign w:val="center"/>
          </w:tcPr>
          <w:p w:rsidR="008A22DC" w:rsidRPr="00F43056" w:rsidRDefault="008A22DC" w:rsidP="00980520">
            <w:pPr>
              <w:pStyle w:val="Sansinterligne"/>
              <w:rPr>
                <w:b/>
                <w:lang w:val="fr-FR"/>
              </w:rPr>
            </w:pPr>
            <w:r w:rsidRPr="00F43056">
              <w:rPr>
                <w:b/>
                <w:lang w:val="fr-FR"/>
              </w:rPr>
              <w:t>Bilan général sur l’ensemble du dossier :</w:t>
            </w:r>
          </w:p>
        </w:tc>
        <w:tc>
          <w:tcPr>
            <w:tcW w:w="3996" w:type="pct"/>
          </w:tcPr>
          <w:p w:rsidR="008A22DC" w:rsidRDefault="008A22DC" w:rsidP="00980520">
            <w:pPr>
              <w:pStyle w:val="Sansinterligne"/>
              <w:rPr>
                <w:lang w:val="fr-FR"/>
              </w:rPr>
            </w:pPr>
          </w:p>
        </w:tc>
      </w:tr>
      <w:tr w:rsidR="008A22DC" w:rsidRPr="00586D22" w:rsidTr="00980520">
        <w:trPr>
          <w:trHeight w:val="2665"/>
        </w:trPr>
        <w:tc>
          <w:tcPr>
            <w:tcW w:w="1004" w:type="pct"/>
            <w:vAlign w:val="center"/>
          </w:tcPr>
          <w:p w:rsidR="008A22DC" w:rsidRPr="00F43056" w:rsidRDefault="008A22DC" w:rsidP="00980520">
            <w:pPr>
              <w:pStyle w:val="Sansinterligne"/>
              <w:jc w:val="center"/>
              <w:rPr>
                <w:b/>
                <w:lang w:val="fr-FR"/>
              </w:rPr>
            </w:pPr>
            <w:r w:rsidRPr="00F43056">
              <w:rPr>
                <w:b/>
                <w:lang w:val="fr-FR"/>
              </w:rPr>
              <w:t xml:space="preserve">Pistes de recommandation ou d’amélioration à entreprendre en cas </w:t>
            </w:r>
            <w:r w:rsidRPr="00F43056">
              <w:rPr>
                <w:b/>
                <w:u w:val="single"/>
                <w:lang w:val="fr-FR"/>
              </w:rPr>
              <w:t>d’avis favorable</w:t>
            </w:r>
            <w:r w:rsidRPr="00F43056">
              <w:rPr>
                <w:b/>
                <w:lang w:val="fr-FR"/>
              </w:rPr>
              <w:t xml:space="preserve"> ou lors d’un prochain dépôt éventuel suite à </w:t>
            </w:r>
            <w:r w:rsidRPr="00F43056">
              <w:rPr>
                <w:b/>
                <w:u w:val="single"/>
                <w:lang w:val="fr-FR"/>
              </w:rPr>
              <w:t>un avis défavorable</w:t>
            </w:r>
          </w:p>
        </w:tc>
        <w:tc>
          <w:tcPr>
            <w:tcW w:w="3996" w:type="pct"/>
          </w:tcPr>
          <w:p w:rsidR="008A22DC" w:rsidRDefault="008A22DC" w:rsidP="00980520">
            <w:pPr>
              <w:pStyle w:val="Sansinterligne"/>
              <w:rPr>
                <w:lang w:val="fr-FR"/>
              </w:rPr>
            </w:pPr>
          </w:p>
        </w:tc>
      </w:tr>
    </w:tbl>
    <w:p w:rsidR="008A22DC" w:rsidRPr="0006200D" w:rsidRDefault="008A22DC" w:rsidP="008A22DC">
      <w:pPr>
        <w:pStyle w:val="Sansinterligne"/>
        <w:rPr>
          <w:lang w:val="fr-FR"/>
        </w:rPr>
      </w:pPr>
    </w:p>
    <w:p w:rsidR="005B2418" w:rsidRPr="008A22DC" w:rsidRDefault="005B2418">
      <w:pPr>
        <w:rPr>
          <w:lang w:val="fr-FR"/>
        </w:rPr>
      </w:pPr>
    </w:p>
    <w:sectPr w:rsidR="005B2418" w:rsidRPr="008A22DC" w:rsidSect="00B81BE0">
      <w:pgSz w:w="16820" w:h="11900" w:orient="landscape"/>
      <w:pgMar w:top="284" w:right="1599" w:bottom="142" w:left="140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49" w:rsidRDefault="007A3C49">
      <w:r>
        <w:separator/>
      </w:r>
    </w:p>
  </w:endnote>
  <w:endnote w:type="continuationSeparator" w:id="0">
    <w:p w:rsidR="007A3C49" w:rsidRDefault="007A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E0" w:rsidRDefault="008A22DC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F81AF" wp14:editId="03DED7C4">
              <wp:simplePos x="0" y="0"/>
              <wp:positionH relativeFrom="page">
                <wp:posOffset>3763645</wp:posOffset>
              </wp:positionH>
              <wp:positionV relativeFrom="page">
                <wp:posOffset>9712325</wp:posOffset>
              </wp:positionV>
              <wp:extent cx="179705" cy="203200"/>
              <wp:effectExtent l="1270" t="0" r="0" b="0"/>
              <wp:wrapNone/>
              <wp:docPr id="53" name="Zone de text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BE0" w:rsidRDefault="008A22DC">
                          <w:pPr>
                            <w:pStyle w:val="Corpsdetexte"/>
                            <w:spacing w:before="83"/>
                            <w:ind w:left="63"/>
                          </w:pPr>
                          <w:r>
                            <w:fldChar w:fldCharType="begin"/>
                          </w:r>
                          <w:r>
                            <w:rPr>
                              <w:w w:val="1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E5E">
                            <w:rPr>
                              <w:noProof/>
                              <w:w w:val="17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3" o:spid="_x0000_s1029" type="#_x0000_t202" style="position:absolute;margin-left:296.35pt;margin-top:764.75pt;width:14.1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" filled="f" stroked="f">
              <v:textbox inset="0,0,0,0">
                <w:txbxContent>
                  <w:p w:rsidR="00B81BE0" w:rsidRDefault="008A22DC">
                    <w:pPr>
                      <w:pStyle w:val="Corpsdetexte"/>
                      <w:spacing w:before="83"/>
                      <w:ind w:left="63"/>
                    </w:pPr>
                    <w:r>
                      <w:fldChar w:fldCharType="begin"/>
                    </w:r>
                    <w:r>
                      <w:rPr>
                        <w:w w:val="17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E5E">
                      <w:rPr>
                        <w:noProof/>
                        <w:w w:val="17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49" w:rsidRDefault="007A3C49">
      <w:r>
        <w:separator/>
      </w:r>
    </w:p>
  </w:footnote>
  <w:footnote w:type="continuationSeparator" w:id="0">
    <w:p w:rsidR="007A3C49" w:rsidRDefault="007A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984"/>
    <w:multiLevelType w:val="hybridMultilevel"/>
    <w:tmpl w:val="EC9CC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698"/>
    <w:multiLevelType w:val="hybridMultilevel"/>
    <w:tmpl w:val="63ECCEFE"/>
    <w:lvl w:ilvl="0" w:tplc="B9B6EE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0754"/>
    <w:multiLevelType w:val="hybridMultilevel"/>
    <w:tmpl w:val="15E42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C"/>
    <w:rsid w:val="00490DC2"/>
    <w:rsid w:val="00586D22"/>
    <w:rsid w:val="005B2418"/>
    <w:rsid w:val="007A3C49"/>
    <w:rsid w:val="00856E5E"/>
    <w:rsid w:val="008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2D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A22DC"/>
    <w:pPr>
      <w:ind w:left="117"/>
    </w:pPr>
    <w:rPr>
      <w:rFonts w:ascii="Arial" w:eastAsia="Arial" w:hAnsi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8A22DC"/>
    <w:rPr>
      <w:rFonts w:ascii="Arial" w:eastAsia="Arial" w:hAnsi="Arial"/>
      <w:sz w:val="19"/>
      <w:szCs w:val="19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8A22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2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Grilledutableau">
    <w:name w:val="Table Grid"/>
    <w:basedOn w:val="TableauNormal"/>
    <w:uiPriority w:val="59"/>
    <w:rsid w:val="008A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A22DC"/>
    <w:pPr>
      <w:widowControl w:val="0"/>
      <w:spacing w:after="0" w:line="240" w:lineRule="auto"/>
    </w:pPr>
    <w:rPr>
      <w:lang w:val="en-US"/>
    </w:rPr>
  </w:style>
  <w:style w:type="table" w:styleId="Grilleclaire">
    <w:name w:val="Light Grid"/>
    <w:basedOn w:val="TableauNormal"/>
    <w:uiPriority w:val="62"/>
    <w:rsid w:val="008A2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A22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2D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2D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A22DC"/>
    <w:pPr>
      <w:ind w:left="117"/>
    </w:pPr>
    <w:rPr>
      <w:rFonts w:ascii="Arial" w:eastAsia="Arial" w:hAnsi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8A22DC"/>
    <w:rPr>
      <w:rFonts w:ascii="Arial" w:eastAsia="Arial" w:hAnsi="Arial"/>
      <w:sz w:val="19"/>
      <w:szCs w:val="19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8A22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2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Grilledutableau">
    <w:name w:val="Table Grid"/>
    <w:basedOn w:val="TableauNormal"/>
    <w:uiPriority w:val="59"/>
    <w:rsid w:val="008A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A22DC"/>
    <w:pPr>
      <w:widowControl w:val="0"/>
      <w:spacing w:after="0" w:line="240" w:lineRule="auto"/>
    </w:pPr>
    <w:rPr>
      <w:lang w:val="en-US"/>
    </w:rPr>
  </w:style>
  <w:style w:type="table" w:styleId="Grilleclaire">
    <w:name w:val="Light Grid"/>
    <w:basedOn w:val="TableauNormal"/>
    <w:uiPriority w:val="62"/>
    <w:rsid w:val="008A2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A22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2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gay-peilller</dc:creator>
  <cp:lastModifiedBy>david gay-peilller</cp:lastModifiedBy>
  <cp:revision>2</cp:revision>
  <dcterms:created xsi:type="dcterms:W3CDTF">2019-03-12T16:02:00Z</dcterms:created>
  <dcterms:modified xsi:type="dcterms:W3CDTF">2019-03-13T09:01:00Z</dcterms:modified>
</cp:coreProperties>
</file>